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Pr="004F4AEC" w:rsidRDefault="00E278EC" w:rsidP="00E278EC">
      <w:pPr>
        <w:spacing w:line="480" w:lineRule="auto"/>
        <w:jc w:val="center"/>
        <w:rPr>
          <w:rFonts w:ascii="Times New Roman" w:hAnsi="Times New Roman" w:cs="Times New Roman"/>
          <w:b/>
          <w:sz w:val="24"/>
          <w:szCs w:val="24"/>
        </w:rPr>
      </w:pPr>
      <w:r w:rsidRPr="004F4AEC">
        <w:rPr>
          <w:rFonts w:ascii="Times New Roman" w:hAnsi="Times New Roman" w:cs="Times New Roman"/>
          <w:b/>
          <w:sz w:val="24"/>
          <w:szCs w:val="24"/>
        </w:rPr>
        <w:t>NOLA Community Health Hospital</w:t>
      </w:r>
    </w:p>
    <w:p w:rsidR="00E278EC" w:rsidRDefault="00E278EC" w:rsidP="00E278E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w:t>
      </w:r>
    </w:p>
    <w:p w:rsidR="00E278EC" w:rsidRDefault="00E278EC" w:rsidP="00E278E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278EC" w:rsidRDefault="00E278EC" w:rsidP="00E278E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855CCC" w:rsidRPr="00AA060B" w:rsidRDefault="00077EDB" w:rsidP="00AA060B">
      <w:pPr>
        <w:spacing w:line="480" w:lineRule="auto"/>
        <w:ind w:firstLine="720"/>
        <w:jc w:val="both"/>
        <w:rPr>
          <w:rFonts w:ascii="Times New Roman" w:hAnsi="Times New Roman" w:cs="Times New Roman"/>
          <w:b/>
          <w:sz w:val="24"/>
          <w:szCs w:val="24"/>
        </w:rPr>
      </w:pPr>
      <w:r w:rsidRPr="00AA060B">
        <w:rPr>
          <w:rFonts w:ascii="Times New Roman" w:hAnsi="Times New Roman" w:cs="Times New Roman"/>
          <w:b/>
          <w:sz w:val="24"/>
          <w:szCs w:val="24"/>
        </w:rPr>
        <w:lastRenderedPageBreak/>
        <w:t>Executive Summary</w:t>
      </w:r>
    </w:p>
    <w:p w:rsidR="00946CB8" w:rsidRPr="00946CB8" w:rsidRDefault="00946CB8" w:rsidP="00AA060B">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NOLA Community Health Hospital offers care to New Orleans inhabitants as well as the surrounding area. A study that was released in 2016 showed that the population within the area and also its environs were to increase. Due to the projected increase in the population living in the urban area and its environs over the next decade, it was advisable to build an outpatient facility so that the people can access health services from there. </w:t>
      </w:r>
    </w:p>
    <w:p w:rsidR="00946CB8" w:rsidRPr="00F574CE" w:rsidRDefault="00946CB8" w:rsidP="00F574CE">
      <w:pPr>
        <w:spacing w:line="480" w:lineRule="auto"/>
        <w:ind w:firstLine="720"/>
        <w:jc w:val="both"/>
        <w:rPr>
          <w:rFonts w:ascii="Times New Roman" w:hAnsi="Times New Roman" w:cs="Times New Roman"/>
          <w:b/>
          <w:sz w:val="24"/>
          <w:szCs w:val="24"/>
        </w:rPr>
      </w:pPr>
      <w:r w:rsidRPr="00F574CE">
        <w:rPr>
          <w:rFonts w:ascii="Times New Roman" w:hAnsi="Times New Roman" w:cs="Times New Roman"/>
          <w:b/>
          <w:sz w:val="24"/>
          <w:szCs w:val="24"/>
        </w:rPr>
        <w:t>Project's Purpose including Organizational need</w:t>
      </w:r>
    </w:p>
    <w:p w:rsidR="00946CB8" w:rsidRPr="00946CB8" w:rsidRDefault="00946CB8" w:rsidP="00F574CE">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NOLA Outpatient Health will be dedicated to treating many of the illnesses that our Community Health Hospital is treating. However, there is a need to boast the current new technology in the form of a 1.5 Tesla SIGNA Artist- 70 cm bore magnetic resonance imaging (MRI) unit by General Electric (GE) (Anon, 2019). Following the prevailing contractual agreements with GE through our Community Health Hospital, there has been experienced pleasant experiences, and we can rely on this kind of technology. </w:t>
      </w:r>
    </w:p>
    <w:p w:rsidR="00946CB8" w:rsidRPr="00946CB8" w:rsidRDefault="00946CB8" w:rsidP="0052639C">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The SIGNA Artist will allow the institution to provide much of the same care it is currently offering to its patients. However, it has many newer and efficiency-boosting technologies allowing for more comfort to its patients and better time efficiency. The MRI technology that the institution wants to employ will offer high-quality diagnostic studies for orthopedics, neurology, vascular physicians, and surgeons, respectively. </w:t>
      </w:r>
    </w:p>
    <w:p w:rsidR="00946CB8" w:rsidRPr="00946CB8" w:rsidRDefault="00946CB8" w:rsidP="0052639C">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The use of diagnostic MRI in conjunction with our already planned Computed Tomography, Radiography, and Sonography suites will allow for NOLA Outpatient to stand-out as its' sister hospital, NOLA Community Health Hospital already does. </w:t>
      </w:r>
    </w:p>
    <w:p w:rsidR="00946CB8" w:rsidRPr="0052639C" w:rsidRDefault="00946CB8" w:rsidP="00803123">
      <w:pPr>
        <w:spacing w:line="480" w:lineRule="auto"/>
        <w:ind w:firstLine="720"/>
        <w:jc w:val="both"/>
        <w:rPr>
          <w:rFonts w:ascii="Times New Roman" w:hAnsi="Times New Roman" w:cs="Times New Roman"/>
          <w:b/>
          <w:sz w:val="24"/>
          <w:szCs w:val="24"/>
        </w:rPr>
      </w:pPr>
      <w:r w:rsidRPr="0052639C">
        <w:rPr>
          <w:rFonts w:ascii="Times New Roman" w:hAnsi="Times New Roman" w:cs="Times New Roman"/>
          <w:b/>
          <w:sz w:val="24"/>
          <w:szCs w:val="24"/>
        </w:rPr>
        <w:t>Descriptio</w:t>
      </w:r>
      <w:r w:rsidR="0052639C">
        <w:rPr>
          <w:rFonts w:ascii="Times New Roman" w:hAnsi="Times New Roman" w:cs="Times New Roman"/>
          <w:b/>
          <w:sz w:val="24"/>
          <w:szCs w:val="24"/>
        </w:rPr>
        <w:t xml:space="preserve">n of the Services that will be </w:t>
      </w:r>
      <w:proofErr w:type="gramStart"/>
      <w:r w:rsidR="0052639C">
        <w:rPr>
          <w:rFonts w:ascii="Times New Roman" w:hAnsi="Times New Roman" w:cs="Times New Roman"/>
          <w:b/>
          <w:sz w:val="24"/>
          <w:szCs w:val="24"/>
        </w:rPr>
        <w:t>O</w:t>
      </w:r>
      <w:r w:rsidRPr="0052639C">
        <w:rPr>
          <w:rFonts w:ascii="Times New Roman" w:hAnsi="Times New Roman" w:cs="Times New Roman"/>
          <w:b/>
          <w:sz w:val="24"/>
          <w:szCs w:val="24"/>
        </w:rPr>
        <w:t>ffered</w:t>
      </w:r>
      <w:proofErr w:type="gramEnd"/>
    </w:p>
    <w:p w:rsidR="00946CB8" w:rsidRPr="00803123" w:rsidRDefault="00946CB8" w:rsidP="00803123">
      <w:pPr>
        <w:spacing w:line="480" w:lineRule="auto"/>
        <w:ind w:firstLine="720"/>
        <w:jc w:val="both"/>
        <w:rPr>
          <w:rFonts w:ascii="Times New Roman" w:hAnsi="Times New Roman" w:cs="Times New Roman"/>
          <w:b/>
          <w:i/>
          <w:sz w:val="24"/>
          <w:szCs w:val="24"/>
        </w:rPr>
      </w:pPr>
      <w:r w:rsidRPr="00803123">
        <w:rPr>
          <w:rFonts w:ascii="Times New Roman" w:hAnsi="Times New Roman" w:cs="Times New Roman"/>
          <w:b/>
          <w:i/>
          <w:sz w:val="24"/>
          <w:szCs w:val="24"/>
        </w:rPr>
        <w:lastRenderedPageBreak/>
        <w:t>Radiography</w:t>
      </w:r>
    </w:p>
    <w:p w:rsidR="00946CB8" w:rsidRPr="00946CB8" w:rsidRDefault="00946CB8" w:rsidP="00803123">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There has been a need to have a machine that can do radiography; taking internal images of patients to find out what is causing their illnesses. Radiography is a technique that is employed by radiologists to obtain internal images; images that show the state of the internal organs. Radiologists employ the use of a variety of imaging techniques which include; magnetic resonance imaging (MRI), positron emission tomography (PET), nuclear medicine, computed t</w:t>
      </w:r>
      <w:r w:rsidR="001B0CDA">
        <w:rPr>
          <w:rFonts w:ascii="Times New Roman" w:hAnsi="Times New Roman" w:cs="Times New Roman"/>
          <w:sz w:val="24"/>
          <w:szCs w:val="24"/>
        </w:rPr>
        <w:t>omography (CT), ultrasound and X</w:t>
      </w:r>
      <w:r w:rsidRPr="00946CB8">
        <w:rPr>
          <w:rFonts w:ascii="Times New Roman" w:hAnsi="Times New Roman" w:cs="Times New Roman"/>
          <w:sz w:val="24"/>
          <w:szCs w:val="24"/>
        </w:rPr>
        <w:t xml:space="preserve">-ray to treat different diseases (Bull, 2005). </w:t>
      </w:r>
    </w:p>
    <w:p w:rsidR="00946CB8" w:rsidRPr="00CF2CE2" w:rsidRDefault="00946CB8" w:rsidP="00CF2CE2">
      <w:pPr>
        <w:spacing w:line="480" w:lineRule="auto"/>
        <w:ind w:firstLine="720"/>
        <w:jc w:val="both"/>
        <w:rPr>
          <w:rFonts w:ascii="Times New Roman" w:hAnsi="Times New Roman" w:cs="Times New Roman"/>
          <w:b/>
          <w:i/>
          <w:sz w:val="24"/>
          <w:szCs w:val="24"/>
        </w:rPr>
      </w:pPr>
      <w:r w:rsidRPr="00CF2CE2">
        <w:rPr>
          <w:rFonts w:ascii="Times New Roman" w:hAnsi="Times New Roman" w:cs="Times New Roman"/>
          <w:b/>
          <w:i/>
          <w:sz w:val="24"/>
          <w:szCs w:val="24"/>
        </w:rPr>
        <w:t>X-ray</w:t>
      </w:r>
    </w:p>
    <w:p w:rsidR="00946CB8" w:rsidRPr="00946CB8" w:rsidRDefault="00946CB8" w:rsidP="00CF2CE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An X-ray refers to a picture of an internal organ(s) of the body that is produced after having exposed that given part to a controlled source of X-rays. The picture is generally recorded on a digital sensor and broadcast on a monitor/computer screen.</w:t>
      </w:r>
    </w:p>
    <w:p w:rsidR="00946CB8" w:rsidRPr="00CF2CE2" w:rsidRDefault="00946CB8" w:rsidP="00CF2CE2">
      <w:pPr>
        <w:spacing w:line="480" w:lineRule="auto"/>
        <w:ind w:firstLine="720"/>
        <w:jc w:val="both"/>
        <w:rPr>
          <w:rFonts w:ascii="Times New Roman" w:hAnsi="Times New Roman" w:cs="Times New Roman"/>
          <w:b/>
          <w:i/>
          <w:sz w:val="24"/>
          <w:szCs w:val="24"/>
        </w:rPr>
      </w:pPr>
      <w:r w:rsidRPr="00CF2CE2">
        <w:rPr>
          <w:rFonts w:ascii="Times New Roman" w:hAnsi="Times New Roman" w:cs="Times New Roman"/>
          <w:b/>
          <w:i/>
          <w:sz w:val="24"/>
          <w:szCs w:val="24"/>
        </w:rPr>
        <w:t>Ultrasound</w:t>
      </w:r>
    </w:p>
    <w:p w:rsidR="00946CB8" w:rsidRPr="00946CB8" w:rsidRDefault="00946CB8" w:rsidP="00CF2CE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Ultrasound refers to very high-frequency sound waves that are directed to the body by an ultrasound probe to image the body. The sound waves travel through the body and are reflected by various body tissue layers after which the reflected waves are relayed onto a screen that then allows for the interpretation of the picture (Bull, 2005). Ultrasound is now being used in monitoring the fetus during pregnancy and also used in the diagnosis of some other additional internal organs such as kidney, heart, liver, and blood vessels.</w:t>
      </w:r>
    </w:p>
    <w:p w:rsidR="00946CB8" w:rsidRPr="001340DF" w:rsidRDefault="00946CB8" w:rsidP="001340DF">
      <w:pPr>
        <w:spacing w:line="480" w:lineRule="auto"/>
        <w:ind w:firstLine="720"/>
        <w:jc w:val="both"/>
        <w:rPr>
          <w:rFonts w:ascii="Times New Roman" w:hAnsi="Times New Roman" w:cs="Times New Roman"/>
          <w:b/>
          <w:i/>
          <w:sz w:val="24"/>
          <w:szCs w:val="24"/>
        </w:rPr>
      </w:pPr>
      <w:r w:rsidRPr="001340DF">
        <w:rPr>
          <w:rFonts w:ascii="Times New Roman" w:hAnsi="Times New Roman" w:cs="Times New Roman"/>
          <w:b/>
          <w:i/>
          <w:sz w:val="24"/>
          <w:szCs w:val="24"/>
        </w:rPr>
        <w:t>Computed Tomography (CT) Scan</w:t>
      </w:r>
    </w:p>
    <w:p w:rsidR="0033553D" w:rsidRPr="00946CB8" w:rsidRDefault="000366F2" w:rsidP="00C6564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term CT refers to a computerized X-ray imaging procedure whereby a narrow beam of x-rays is directed to a body and then rotated around the body which then produce signals </w:t>
      </w:r>
      <w:r w:rsidR="00DC76CF">
        <w:rPr>
          <w:rFonts w:ascii="Times New Roman" w:hAnsi="Times New Roman" w:cs="Times New Roman"/>
          <w:sz w:val="24"/>
          <w:szCs w:val="24"/>
        </w:rPr>
        <w:t xml:space="preserve">which </w:t>
      </w:r>
      <w:r w:rsidR="00DC76CF">
        <w:rPr>
          <w:rFonts w:ascii="Times New Roman" w:hAnsi="Times New Roman" w:cs="Times New Roman"/>
          <w:sz w:val="24"/>
          <w:szCs w:val="24"/>
        </w:rPr>
        <w:lastRenderedPageBreak/>
        <w:t xml:space="preserve">are </w:t>
      </w:r>
      <w:r w:rsidR="00F93D28">
        <w:rPr>
          <w:rFonts w:ascii="Times New Roman" w:hAnsi="Times New Roman" w:cs="Times New Roman"/>
          <w:sz w:val="24"/>
          <w:szCs w:val="24"/>
        </w:rPr>
        <w:t>then processed by the computerized machine to produce cross-sectional images of that particular body.</w:t>
      </w:r>
    </w:p>
    <w:p w:rsidR="00946CB8" w:rsidRPr="001340DF" w:rsidRDefault="00946CB8" w:rsidP="001340DF">
      <w:pPr>
        <w:spacing w:line="480" w:lineRule="auto"/>
        <w:ind w:firstLine="720"/>
        <w:jc w:val="both"/>
        <w:rPr>
          <w:rFonts w:ascii="Times New Roman" w:hAnsi="Times New Roman" w:cs="Times New Roman"/>
          <w:b/>
          <w:i/>
          <w:sz w:val="24"/>
          <w:szCs w:val="24"/>
        </w:rPr>
      </w:pPr>
      <w:r w:rsidRPr="001340DF">
        <w:rPr>
          <w:rFonts w:ascii="Times New Roman" w:hAnsi="Times New Roman" w:cs="Times New Roman"/>
          <w:b/>
          <w:i/>
          <w:sz w:val="24"/>
          <w:szCs w:val="24"/>
        </w:rPr>
        <w:t>Magnetic Resonance Imaging (MRI)</w:t>
      </w:r>
    </w:p>
    <w:p w:rsidR="00946CB8" w:rsidRPr="00946CB8" w:rsidRDefault="00946CB8" w:rsidP="001340DF">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It produces an image that resembles that taken by a CT scan. However, it makes use of magnetism and radio waves that together build a series of cross-sectional images. But, this method is effective than the rest since it produces additional information regarding the characteristics of the body tissues and organs which are often absent when the imaging is done by the other techniques (Bull, 2005). The process takes some extra time to obtain an image compared to the rest.</w:t>
      </w:r>
    </w:p>
    <w:p w:rsidR="00946CB8" w:rsidRPr="001340DF" w:rsidRDefault="00946CB8" w:rsidP="001340DF">
      <w:pPr>
        <w:spacing w:line="480" w:lineRule="auto"/>
        <w:ind w:firstLine="720"/>
        <w:jc w:val="both"/>
        <w:rPr>
          <w:rFonts w:ascii="Times New Roman" w:hAnsi="Times New Roman" w:cs="Times New Roman"/>
          <w:b/>
          <w:i/>
          <w:sz w:val="24"/>
          <w:szCs w:val="24"/>
        </w:rPr>
      </w:pPr>
      <w:r w:rsidRPr="001340DF">
        <w:rPr>
          <w:rFonts w:ascii="Times New Roman" w:hAnsi="Times New Roman" w:cs="Times New Roman"/>
          <w:b/>
          <w:i/>
          <w:sz w:val="24"/>
          <w:szCs w:val="24"/>
        </w:rPr>
        <w:t>Positron Emission Tomography (PET)</w:t>
      </w:r>
    </w:p>
    <w:p w:rsidR="00946CB8" w:rsidRPr="00946CB8" w:rsidRDefault="00946CB8" w:rsidP="001340DF">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This is a special type of imaging technique which makes use of gamma rays which are detected by a gamma camera. Also, the technique is used to obtain images of tissues whose condition is known to be more metabolically active or </w:t>
      </w:r>
      <w:r w:rsidR="0066203F">
        <w:rPr>
          <w:rFonts w:ascii="Times New Roman" w:hAnsi="Times New Roman" w:cs="Times New Roman"/>
          <w:sz w:val="24"/>
          <w:szCs w:val="24"/>
        </w:rPr>
        <w:t xml:space="preserve">have </w:t>
      </w:r>
      <w:r w:rsidRPr="00946CB8">
        <w:rPr>
          <w:rFonts w:ascii="Times New Roman" w:hAnsi="Times New Roman" w:cs="Times New Roman"/>
          <w:sz w:val="24"/>
          <w:szCs w:val="24"/>
        </w:rPr>
        <w:t>inflammatory conditions.</w:t>
      </w:r>
    </w:p>
    <w:p w:rsidR="00946CB8" w:rsidRPr="001340DF" w:rsidRDefault="00946CB8" w:rsidP="001340DF">
      <w:pPr>
        <w:spacing w:line="480" w:lineRule="auto"/>
        <w:ind w:firstLine="720"/>
        <w:jc w:val="both"/>
        <w:rPr>
          <w:rFonts w:ascii="Times New Roman" w:hAnsi="Times New Roman" w:cs="Times New Roman"/>
          <w:b/>
          <w:sz w:val="24"/>
          <w:szCs w:val="24"/>
        </w:rPr>
      </w:pPr>
      <w:r w:rsidRPr="001340DF">
        <w:rPr>
          <w:rFonts w:ascii="Times New Roman" w:hAnsi="Times New Roman" w:cs="Times New Roman"/>
          <w:b/>
          <w:sz w:val="24"/>
          <w:szCs w:val="24"/>
        </w:rPr>
        <w:t>Sonography</w:t>
      </w:r>
    </w:p>
    <w:p w:rsidR="00946CB8" w:rsidRPr="00946CB8" w:rsidRDefault="00946CB8" w:rsidP="00910868">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Sonography is also referred to as ultrasound waves. The technique involves the use of high-frequency sound waves that bounce off of structures in the body and then creates an image. It involves a device which is known as a transducer to send out ultrasound waves which it then listens for the echo which is produced in the process. The transducer is linked to a computer, which then translates the ultrasound waves into an image (Bull, 2005). The trained physician then can see, measure, and identify the organs that are shown on the image. The physician who is trained to interpret the image then helps in diagnosing the medical condition. </w:t>
      </w:r>
    </w:p>
    <w:p w:rsidR="00946CB8" w:rsidRPr="00910868" w:rsidRDefault="00946CB8" w:rsidP="00910868">
      <w:pPr>
        <w:spacing w:line="480" w:lineRule="auto"/>
        <w:ind w:firstLine="720"/>
        <w:jc w:val="both"/>
        <w:rPr>
          <w:rFonts w:ascii="Times New Roman" w:hAnsi="Times New Roman" w:cs="Times New Roman"/>
          <w:b/>
          <w:sz w:val="24"/>
          <w:szCs w:val="24"/>
        </w:rPr>
      </w:pPr>
      <w:r w:rsidRPr="00910868">
        <w:rPr>
          <w:rFonts w:ascii="Times New Roman" w:hAnsi="Times New Roman" w:cs="Times New Roman"/>
          <w:b/>
          <w:sz w:val="24"/>
          <w:szCs w:val="24"/>
        </w:rPr>
        <w:lastRenderedPageBreak/>
        <w:t>Computed Tomography</w:t>
      </w:r>
    </w:p>
    <w:p w:rsidR="00946CB8" w:rsidRPr="00946CB8" w:rsidRDefault="00946CB8" w:rsidP="00910868">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CT refers to another X-ray technique that employs the use of a scanner to take a series of images across the body. It also allows the doctors or the radiologists to view the images in either two or three-dimensional forms. To improve the quality of the image, the X-ray dye is applied.</w:t>
      </w:r>
    </w:p>
    <w:p w:rsidR="00946CB8" w:rsidRPr="00910868" w:rsidRDefault="00946CB8" w:rsidP="00910868">
      <w:pPr>
        <w:spacing w:line="480" w:lineRule="auto"/>
        <w:ind w:firstLine="720"/>
        <w:jc w:val="both"/>
        <w:rPr>
          <w:rFonts w:ascii="Times New Roman" w:hAnsi="Times New Roman" w:cs="Times New Roman"/>
          <w:b/>
          <w:sz w:val="24"/>
          <w:szCs w:val="24"/>
        </w:rPr>
      </w:pPr>
      <w:r w:rsidRPr="00910868">
        <w:rPr>
          <w:rFonts w:ascii="Times New Roman" w:hAnsi="Times New Roman" w:cs="Times New Roman"/>
          <w:b/>
          <w:sz w:val="24"/>
          <w:szCs w:val="24"/>
        </w:rPr>
        <w:t>3-Year Financial Income Statement Projection</w:t>
      </w:r>
    </w:p>
    <w:p w:rsidR="00946CB8" w:rsidRPr="00946CB8" w:rsidRDefault="00946CB8" w:rsidP="00910868">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After</w:t>
      </w:r>
      <w:r w:rsidR="007B0DF9" w:rsidRPr="007B0DF9">
        <w:rPr>
          <w:rFonts w:ascii="Times New Roman" w:hAnsi="Times New Roman" w:cs="Times New Roman"/>
          <w:sz w:val="24"/>
          <w:szCs w:val="24"/>
        </w:rPr>
        <w:t xml:space="preserve"> </w:t>
      </w:r>
      <w:r w:rsidR="007B0DF9" w:rsidRPr="00946CB8">
        <w:rPr>
          <w:rFonts w:ascii="Times New Roman" w:hAnsi="Times New Roman" w:cs="Times New Roman"/>
          <w:sz w:val="24"/>
          <w:szCs w:val="24"/>
        </w:rPr>
        <w:t xml:space="preserve">consulting </w:t>
      </w:r>
      <w:r w:rsidR="008B2B40">
        <w:rPr>
          <w:rFonts w:ascii="Times New Roman" w:hAnsi="Times New Roman" w:cs="Times New Roman"/>
          <w:sz w:val="24"/>
          <w:szCs w:val="24"/>
        </w:rPr>
        <w:t>the financial</w:t>
      </w:r>
      <w:r w:rsidRPr="00946CB8">
        <w:rPr>
          <w:rFonts w:ascii="Times New Roman" w:hAnsi="Times New Roman" w:cs="Times New Roman"/>
          <w:sz w:val="24"/>
          <w:szCs w:val="24"/>
        </w:rPr>
        <w:t xml:space="preserve"> experts of NOLA Outpatient Health Center regarding the projections and utilization of revenue, they gave out a financial estimate. Our projected income report identifies anticipated total revenue in economics from trending total receipts from revenues gained from patient visits and other revenue generating processes. In essence, the projected total income of the business is figured by multiplying the amount of revenue –generating processes by the price of said processes.</w:t>
      </w:r>
    </w:p>
    <w:p w:rsidR="00946CB8" w:rsidRPr="00946CB8" w:rsidRDefault="00946CB8" w:rsidP="007B4C2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The next thing that will be addressed is projecting the organization's cost of revenue. The cost of revenue will entail the costs that the organization incurs while providing services and other provisions. The total cost of revenue is traditionally located by finance managers in the organization's income statement. The gross profit, as indicated on the projected financial chart, is the profit made from the total revenue less the cost of the revenue. For instance, in 2021, we project that the total revenue will be $10,409,865, the cost of the revenue is $6,085,733. The gross profit in that given financial year will be got by subtracting $10,409,865 by $6,085,733, where it will result in an estimated annual gross profit of $4,324,132.</w:t>
      </w:r>
    </w:p>
    <w:p w:rsidR="00946CB8" w:rsidRPr="00946CB8" w:rsidRDefault="00946CB8" w:rsidP="007B4C2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However, the organization will be incurring operating expenses in every financial year. Some of the operating expenses that NOLA Community Health Hospital will be incurring are employees' salaries and wages, administrative costs, and service operations costs. The </w:t>
      </w:r>
      <w:r w:rsidRPr="00946CB8">
        <w:rPr>
          <w:rFonts w:ascii="Times New Roman" w:hAnsi="Times New Roman" w:cs="Times New Roman"/>
          <w:sz w:val="24"/>
          <w:szCs w:val="24"/>
        </w:rPr>
        <w:lastRenderedPageBreak/>
        <w:t>organization's finance officers, with conjunction with the management team, will be looking out for ways through which they can minimize the total operations costs. Reducing overall total operations costs are going to be a focal point of our financial, administrative staff (</w:t>
      </w:r>
      <w:proofErr w:type="spellStart"/>
      <w:r w:rsidRPr="00946CB8">
        <w:rPr>
          <w:rFonts w:ascii="Times New Roman" w:hAnsi="Times New Roman" w:cs="Times New Roman"/>
          <w:sz w:val="24"/>
          <w:szCs w:val="24"/>
        </w:rPr>
        <w:t>Bozanic</w:t>
      </w:r>
      <w:proofErr w:type="spellEnd"/>
      <w:r w:rsidRPr="00946CB8">
        <w:rPr>
          <w:rFonts w:ascii="Times New Roman" w:hAnsi="Times New Roman" w:cs="Times New Roman"/>
          <w:sz w:val="24"/>
          <w:szCs w:val="24"/>
        </w:rPr>
        <w:t xml:space="preserve">, </w:t>
      </w:r>
      <w:proofErr w:type="spellStart"/>
      <w:r w:rsidRPr="00946CB8">
        <w:rPr>
          <w:rFonts w:ascii="Times New Roman" w:hAnsi="Times New Roman" w:cs="Times New Roman"/>
          <w:sz w:val="24"/>
          <w:szCs w:val="24"/>
        </w:rPr>
        <w:t>Roulstone</w:t>
      </w:r>
      <w:proofErr w:type="spellEnd"/>
      <w:r w:rsidRPr="00946CB8">
        <w:rPr>
          <w:rFonts w:ascii="Times New Roman" w:hAnsi="Times New Roman" w:cs="Times New Roman"/>
          <w:sz w:val="24"/>
          <w:szCs w:val="24"/>
        </w:rPr>
        <w:t xml:space="preserve">, &amp; Van </w:t>
      </w:r>
      <w:proofErr w:type="spellStart"/>
      <w:r w:rsidRPr="00946CB8">
        <w:rPr>
          <w:rFonts w:ascii="Times New Roman" w:hAnsi="Times New Roman" w:cs="Times New Roman"/>
          <w:sz w:val="24"/>
          <w:szCs w:val="24"/>
        </w:rPr>
        <w:t>Buskirk</w:t>
      </w:r>
      <w:proofErr w:type="spellEnd"/>
      <w:r w:rsidRPr="00946CB8">
        <w:rPr>
          <w:rFonts w:ascii="Times New Roman" w:hAnsi="Times New Roman" w:cs="Times New Roman"/>
          <w:sz w:val="24"/>
          <w:szCs w:val="24"/>
        </w:rPr>
        <w:t xml:space="preserve">, 2018). Additionally, to calculate for the annual operating income or loss thereof, respectively, we will take the organization's total annual revenue generations less the total operating expenses. </w:t>
      </w:r>
    </w:p>
    <w:p w:rsidR="0027700D" w:rsidRPr="00DD774E" w:rsidRDefault="00946CB8" w:rsidP="007B4C2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The last section is showing the projections of the organization's net income from continuing operations. In net income, the items</w:t>
      </w:r>
      <w:r w:rsidR="00272D59">
        <w:rPr>
          <w:rFonts w:ascii="Times New Roman" w:hAnsi="Times New Roman" w:cs="Times New Roman"/>
          <w:sz w:val="24"/>
          <w:szCs w:val="24"/>
        </w:rPr>
        <w:t xml:space="preserve"> that are taken in are those that</w:t>
      </w:r>
      <w:r w:rsidRPr="00946CB8">
        <w:rPr>
          <w:rFonts w:ascii="Times New Roman" w:hAnsi="Times New Roman" w:cs="Times New Roman"/>
          <w:sz w:val="24"/>
          <w:szCs w:val="24"/>
        </w:rPr>
        <w:t xml:space="preserve"> are indicating the after-tax earnings. Thus, in this section, the organization is showing the value of earnings that it projects to get from its clinical operations. To get a clear picture of the future income flow or the amount that might be earned in the future, the outcomes of the possible discontinued process are not factored in.</w:t>
      </w:r>
    </w:p>
    <w:tbl>
      <w:tblPr>
        <w:tblStyle w:val="TableGrid"/>
        <w:tblW w:w="0" w:type="auto"/>
        <w:tblLook w:val="04A0" w:firstRow="1" w:lastRow="0" w:firstColumn="1" w:lastColumn="0" w:noHBand="0" w:noVBand="1"/>
      </w:tblPr>
      <w:tblGrid>
        <w:gridCol w:w="2337"/>
        <w:gridCol w:w="2337"/>
        <w:gridCol w:w="2338"/>
        <w:gridCol w:w="2338"/>
      </w:tblGrid>
      <w:tr w:rsidR="007B2545" w:rsidRPr="00DD774E" w:rsidTr="007B2545">
        <w:tc>
          <w:tcPr>
            <w:tcW w:w="2337" w:type="dxa"/>
          </w:tcPr>
          <w:p w:rsidR="007B2545" w:rsidRPr="00DD774E" w:rsidRDefault="007B2545" w:rsidP="00DD774E">
            <w:pPr>
              <w:spacing w:line="480" w:lineRule="auto"/>
              <w:jc w:val="both"/>
              <w:rPr>
                <w:rFonts w:ascii="Times New Roman" w:hAnsi="Times New Roman" w:cs="Times New Roman"/>
                <w:sz w:val="24"/>
                <w:szCs w:val="24"/>
              </w:rPr>
            </w:pPr>
          </w:p>
        </w:tc>
        <w:tc>
          <w:tcPr>
            <w:tcW w:w="2337"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12/31/2022</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12/21/2021</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12/31/2020</w:t>
            </w:r>
          </w:p>
        </w:tc>
      </w:tr>
      <w:tr w:rsidR="007B2545" w:rsidRPr="00DD774E" w:rsidTr="007B2545">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Total Revenue</w:t>
            </w:r>
          </w:p>
        </w:tc>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10,772,278</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10,409,865</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9,766,210</w:t>
            </w:r>
          </w:p>
        </w:tc>
      </w:tr>
      <w:tr w:rsidR="007B2545" w:rsidRPr="00DD774E" w:rsidTr="007B2545">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Cost of Revenue</w:t>
            </w:r>
          </w:p>
        </w:tc>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6,423,190</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6,085,733</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5,616,867</w:t>
            </w:r>
          </w:p>
        </w:tc>
      </w:tr>
      <w:tr w:rsidR="007B2545" w:rsidRPr="00DD774E" w:rsidTr="007B2545">
        <w:tc>
          <w:tcPr>
            <w:tcW w:w="2337"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Gross Profit</w:t>
            </w:r>
          </w:p>
        </w:tc>
        <w:tc>
          <w:tcPr>
            <w:tcW w:w="2337"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4,349,088</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4,324,132</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4,149,343</w:t>
            </w:r>
          </w:p>
        </w:tc>
      </w:tr>
      <w:tr w:rsidR="00C05974" w:rsidRPr="00DD774E" w:rsidTr="00EF16D7">
        <w:tc>
          <w:tcPr>
            <w:tcW w:w="2337" w:type="dxa"/>
          </w:tcPr>
          <w:p w:rsidR="00C05974" w:rsidRPr="00DD774E" w:rsidRDefault="0010356F"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Operating Expenses</w:t>
            </w:r>
          </w:p>
        </w:tc>
        <w:tc>
          <w:tcPr>
            <w:tcW w:w="7013" w:type="dxa"/>
            <w:gridSpan w:val="3"/>
          </w:tcPr>
          <w:p w:rsidR="00C05974" w:rsidRPr="00DD774E" w:rsidRDefault="00C05974" w:rsidP="00DD774E">
            <w:pPr>
              <w:spacing w:line="480" w:lineRule="auto"/>
              <w:jc w:val="both"/>
              <w:rPr>
                <w:rFonts w:ascii="Times New Roman" w:hAnsi="Times New Roman" w:cs="Times New Roman"/>
                <w:sz w:val="24"/>
                <w:szCs w:val="24"/>
              </w:rPr>
            </w:pPr>
          </w:p>
        </w:tc>
      </w:tr>
      <w:tr w:rsidR="007B2545" w:rsidRPr="00DD774E" w:rsidTr="007B2545">
        <w:tc>
          <w:tcPr>
            <w:tcW w:w="2337"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Services/General Administrative</w:t>
            </w:r>
          </w:p>
        </w:tc>
        <w:tc>
          <w:tcPr>
            <w:tcW w:w="2337"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10,094</w:t>
            </w:r>
          </w:p>
        </w:tc>
        <w:tc>
          <w:tcPr>
            <w:tcW w:w="2338"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103,127</w:t>
            </w:r>
          </w:p>
        </w:tc>
        <w:tc>
          <w:tcPr>
            <w:tcW w:w="2338"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97,324</w:t>
            </w:r>
          </w:p>
        </w:tc>
      </w:tr>
      <w:tr w:rsidR="007B2545" w:rsidRPr="00DD774E" w:rsidTr="007B2545">
        <w:tc>
          <w:tcPr>
            <w:tcW w:w="2337"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Non Recurring</w:t>
            </w:r>
          </w:p>
        </w:tc>
        <w:tc>
          <w:tcPr>
            <w:tcW w:w="2337"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w:t>
            </w:r>
          </w:p>
        </w:tc>
        <w:tc>
          <w:tcPr>
            <w:tcW w:w="2338"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w:t>
            </w:r>
          </w:p>
        </w:tc>
        <w:tc>
          <w:tcPr>
            <w:tcW w:w="2338"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w:t>
            </w:r>
          </w:p>
        </w:tc>
      </w:tr>
      <w:tr w:rsidR="007B2545" w:rsidRPr="00DD774E" w:rsidTr="007B2545">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 xml:space="preserve">Others </w:t>
            </w:r>
          </w:p>
        </w:tc>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2,561,377</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2,493,062</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2,354,000</w:t>
            </w:r>
          </w:p>
        </w:tc>
      </w:tr>
      <w:tr w:rsidR="007B2545" w:rsidRPr="00DD774E" w:rsidTr="007B2545">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lastRenderedPageBreak/>
              <w:t>Total Operating Expenses</w:t>
            </w:r>
          </w:p>
        </w:tc>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9,543,706</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9,129,687</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8,484,799</w:t>
            </w:r>
          </w:p>
        </w:tc>
      </w:tr>
      <w:tr w:rsidR="007B2545" w:rsidRPr="00DD774E" w:rsidTr="007B2545">
        <w:tc>
          <w:tcPr>
            <w:tcW w:w="2337"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Operating Income or Loss</w:t>
            </w:r>
          </w:p>
        </w:tc>
        <w:tc>
          <w:tcPr>
            <w:tcW w:w="2337"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1,228,572</w:t>
            </w:r>
          </w:p>
        </w:tc>
        <w:tc>
          <w:tcPr>
            <w:tcW w:w="2338"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1,280,178</w:t>
            </w:r>
          </w:p>
        </w:tc>
        <w:tc>
          <w:tcPr>
            <w:tcW w:w="2338"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1,281,411</w:t>
            </w:r>
          </w:p>
        </w:tc>
      </w:tr>
      <w:tr w:rsidR="003B63A9" w:rsidRPr="00DD774E" w:rsidTr="00954A4F">
        <w:tc>
          <w:tcPr>
            <w:tcW w:w="2337" w:type="dxa"/>
          </w:tcPr>
          <w:p w:rsidR="003B63A9" w:rsidRPr="00DD774E" w:rsidRDefault="003B63A9"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Income from Continuing Operations</w:t>
            </w:r>
          </w:p>
        </w:tc>
        <w:tc>
          <w:tcPr>
            <w:tcW w:w="7013" w:type="dxa"/>
            <w:gridSpan w:val="3"/>
          </w:tcPr>
          <w:p w:rsidR="003B63A9" w:rsidRPr="00DD774E" w:rsidRDefault="003B63A9" w:rsidP="00DD774E">
            <w:pPr>
              <w:spacing w:line="480" w:lineRule="auto"/>
              <w:jc w:val="both"/>
              <w:rPr>
                <w:rFonts w:ascii="Times New Roman" w:hAnsi="Times New Roman" w:cs="Times New Roman"/>
                <w:sz w:val="24"/>
                <w:szCs w:val="24"/>
              </w:rPr>
            </w:pPr>
          </w:p>
        </w:tc>
      </w:tr>
      <w:tr w:rsidR="007B2545" w:rsidRPr="00DD774E" w:rsidTr="007B2545">
        <w:tc>
          <w:tcPr>
            <w:tcW w:w="2337" w:type="dxa"/>
          </w:tcPr>
          <w:p w:rsidR="007B2545" w:rsidRPr="00DD774E" w:rsidRDefault="00266792"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Total Other Income/Expenses Net</w:t>
            </w:r>
          </w:p>
        </w:tc>
        <w:tc>
          <w:tcPr>
            <w:tcW w:w="2337"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-194,047</w:t>
            </w:r>
          </w:p>
        </w:tc>
        <w:tc>
          <w:tcPr>
            <w:tcW w:w="2338"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-145,169</w:t>
            </w:r>
          </w:p>
        </w:tc>
        <w:tc>
          <w:tcPr>
            <w:tcW w:w="2338"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-125,053</w:t>
            </w:r>
          </w:p>
        </w:tc>
      </w:tr>
      <w:tr w:rsidR="007B2545" w:rsidRPr="00DD774E" w:rsidTr="007B2545">
        <w:tc>
          <w:tcPr>
            <w:tcW w:w="2337"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Earnings Before Interest and Taxes</w:t>
            </w:r>
          </w:p>
        </w:tc>
        <w:tc>
          <w:tcPr>
            <w:tcW w:w="2337"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1,228,572</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1,280,178</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1,281,411</w:t>
            </w:r>
          </w:p>
        </w:tc>
      </w:tr>
      <w:tr w:rsidR="007B2545" w:rsidRPr="00DD774E" w:rsidTr="007B2545">
        <w:tc>
          <w:tcPr>
            <w:tcW w:w="2337"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Interest Expense</w:t>
            </w:r>
          </w:p>
        </w:tc>
        <w:tc>
          <w:tcPr>
            <w:tcW w:w="2337"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-156,487</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-145,250</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-125,203</w:t>
            </w:r>
          </w:p>
        </w:tc>
      </w:tr>
      <w:tr w:rsidR="007B2545" w:rsidRPr="00DD774E" w:rsidTr="007B2545">
        <w:tc>
          <w:tcPr>
            <w:tcW w:w="2337" w:type="dxa"/>
          </w:tcPr>
          <w:p w:rsidR="007B2545" w:rsidRPr="00DD774E" w:rsidRDefault="004E4378"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Income Before Tax</w:t>
            </w:r>
          </w:p>
        </w:tc>
        <w:tc>
          <w:tcPr>
            <w:tcW w:w="2337"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1,034,525</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1,135,009</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1,156,358</w:t>
            </w:r>
          </w:p>
        </w:tc>
      </w:tr>
      <w:tr w:rsidR="007B2545" w:rsidRPr="00DD774E" w:rsidTr="007B2545">
        <w:tc>
          <w:tcPr>
            <w:tcW w:w="2337"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Income Tax Expense</w:t>
            </w:r>
          </w:p>
        </w:tc>
        <w:tc>
          <w:tcPr>
            <w:tcW w:w="2337"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236,642</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363,697</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409,187</w:t>
            </w:r>
          </w:p>
        </w:tc>
      </w:tr>
      <w:tr w:rsidR="007B2545" w:rsidRPr="00DD774E" w:rsidTr="007B2545">
        <w:tc>
          <w:tcPr>
            <w:tcW w:w="2337"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Net Income From Continuing Ops</w:t>
            </w:r>
          </w:p>
        </w:tc>
        <w:tc>
          <w:tcPr>
            <w:tcW w:w="2337"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797,883</w:t>
            </w:r>
          </w:p>
        </w:tc>
        <w:tc>
          <w:tcPr>
            <w:tcW w:w="2338"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771,312</w:t>
            </w:r>
          </w:p>
        </w:tc>
        <w:tc>
          <w:tcPr>
            <w:tcW w:w="2338"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747,171</w:t>
            </w:r>
          </w:p>
        </w:tc>
      </w:tr>
      <w:tr w:rsidR="007B2545" w:rsidRPr="00DD774E" w:rsidTr="007B2545">
        <w:tc>
          <w:tcPr>
            <w:tcW w:w="2337"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Net Income</w:t>
            </w:r>
          </w:p>
        </w:tc>
        <w:tc>
          <w:tcPr>
            <w:tcW w:w="2337" w:type="dxa"/>
          </w:tcPr>
          <w:p w:rsidR="007B2545" w:rsidRPr="00DD774E" w:rsidRDefault="007B2545" w:rsidP="00DD774E">
            <w:pPr>
              <w:spacing w:line="480" w:lineRule="auto"/>
              <w:jc w:val="both"/>
              <w:rPr>
                <w:rFonts w:ascii="Times New Roman" w:hAnsi="Times New Roman" w:cs="Times New Roman"/>
                <w:b/>
                <w:sz w:val="24"/>
                <w:szCs w:val="24"/>
              </w:rPr>
            </w:pPr>
          </w:p>
        </w:tc>
        <w:tc>
          <w:tcPr>
            <w:tcW w:w="2338" w:type="dxa"/>
          </w:tcPr>
          <w:p w:rsidR="007B2545" w:rsidRPr="00DD774E" w:rsidRDefault="007B2545" w:rsidP="00DD774E">
            <w:pPr>
              <w:spacing w:line="480" w:lineRule="auto"/>
              <w:jc w:val="both"/>
              <w:rPr>
                <w:rFonts w:ascii="Times New Roman" w:hAnsi="Times New Roman" w:cs="Times New Roman"/>
                <w:b/>
                <w:sz w:val="24"/>
                <w:szCs w:val="24"/>
              </w:rPr>
            </w:pPr>
          </w:p>
        </w:tc>
        <w:tc>
          <w:tcPr>
            <w:tcW w:w="2338" w:type="dxa"/>
          </w:tcPr>
          <w:p w:rsidR="007B2545" w:rsidRPr="00DD774E" w:rsidRDefault="007B2545" w:rsidP="00DD774E">
            <w:pPr>
              <w:spacing w:line="480" w:lineRule="auto"/>
              <w:jc w:val="both"/>
              <w:rPr>
                <w:rFonts w:ascii="Times New Roman" w:hAnsi="Times New Roman" w:cs="Times New Roman"/>
                <w:b/>
                <w:sz w:val="24"/>
                <w:szCs w:val="24"/>
              </w:rPr>
            </w:pPr>
          </w:p>
        </w:tc>
      </w:tr>
      <w:tr w:rsidR="007B2545" w:rsidRPr="00DD774E" w:rsidTr="007B2545">
        <w:tc>
          <w:tcPr>
            <w:tcW w:w="2337"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Net Income</w:t>
            </w:r>
          </w:p>
        </w:tc>
        <w:tc>
          <w:tcPr>
            <w:tcW w:w="2337"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779,705</w:t>
            </w:r>
          </w:p>
        </w:tc>
        <w:tc>
          <w:tcPr>
            <w:tcW w:w="2338"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752,303</w:t>
            </w:r>
          </w:p>
        </w:tc>
        <w:tc>
          <w:tcPr>
            <w:tcW w:w="2338"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702,409</w:t>
            </w:r>
          </w:p>
        </w:tc>
      </w:tr>
      <w:tr w:rsidR="004F3E9E" w:rsidRPr="00DD774E" w:rsidTr="007B2545">
        <w:tc>
          <w:tcPr>
            <w:tcW w:w="2337" w:type="dxa"/>
          </w:tcPr>
          <w:p w:rsidR="004F3E9E" w:rsidRPr="00DD774E" w:rsidRDefault="004F3E9E" w:rsidP="00DD774E">
            <w:pPr>
              <w:spacing w:line="480" w:lineRule="auto"/>
              <w:jc w:val="both"/>
              <w:rPr>
                <w:rFonts w:ascii="Times New Roman" w:hAnsi="Times New Roman" w:cs="Times New Roman"/>
                <w:b/>
                <w:sz w:val="24"/>
                <w:szCs w:val="24"/>
              </w:rPr>
            </w:pPr>
          </w:p>
        </w:tc>
        <w:tc>
          <w:tcPr>
            <w:tcW w:w="2337" w:type="dxa"/>
          </w:tcPr>
          <w:p w:rsidR="004F3E9E" w:rsidRPr="00DD774E" w:rsidRDefault="004F3E9E" w:rsidP="00DD774E">
            <w:pPr>
              <w:spacing w:line="480" w:lineRule="auto"/>
              <w:jc w:val="both"/>
              <w:rPr>
                <w:rFonts w:ascii="Times New Roman" w:hAnsi="Times New Roman" w:cs="Times New Roman"/>
                <w:b/>
                <w:sz w:val="24"/>
                <w:szCs w:val="24"/>
              </w:rPr>
            </w:pPr>
          </w:p>
        </w:tc>
        <w:tc>
          <w:tcPr>
            <w:tcW w:w="2338" w:type="dxa"/>
          </w:tcPr>
          <w:p w:rsidR="004F3E9E" w:rsidRPr="00DD774E" w:rsidRDefault="004F3E9E" w:rsidP="00DD774E">
            <w:pPr>
              <w:spacing w:line="480" w:lineRule="auto"/>
              <w:jc w:val="both"/>
              <w:rPr>
                <w:rFonts w:ascii="Times New Roman" w:hAnsi="Times New Roman" w:cs="Times New Roman"/>
                <w:b/>
                <w:sz w:val="24"/>
                <w:szCs w:val="24"/>
              </w:rPr>
            </w:pPr>
          </w:p>
        </w:tc>
        <w:tc>
          <w:tcPr>
            <w:tcW w:w="2338" w:type="dxa"/>
          </w:tcPr>
          <w:p w:rsidR="004F3E9E" w:rsidRPr="00DD774E" w:rsidRDefault="004F3E9E" w:rsidP="00DD774E">
            <w:pPr>
              <w:spacing w:line="480" w:lineRule="auto"/>
              <w:jc w:val="both"/>
              <w:rPr>
                <w:rFonts w:ascii="Times New Roman" w:hAnsi="Times New Roman" w:cs="Times New Roman"/>
                <w:b/>
                <w:sz w:val="24"/>
                <w:szCs w:val="24"/>
              </w:rPr>
            </w:pPr>
          </w:p>
        </w:tc>
      </w:tr>
    </w:tbl>
    <w:p w:rsidR="004F3E9E" w:rsidRDefault="004F3E9E" w:rsidP="00DD774E">
      <w:pPr>
        <w:spacing w:line="480" w:lineRule="auto"/>
        <w:jc w:val="both"/>
        <w:rPr>
          <w:rFonts w:ascii="Times New Roman" w:hAnsi="Times New Roman" w:cs="Times New Roman"/>
          <w:sz w:val="24"/>
          <w:szCs w:val="24"/>
        </w:rPr>
      </w:pP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The financial analysts have projected that the revenues are going to have a growth rate of 6.6% and 3.5%, year-on-year, in the second and third years of the forecast periods, respectively. The figured costs of revenue have been projected at 59% of gross revenues for the three years. The </w:t>
      </w:r>
      <w:r w:rsidRPr="001C725F">
        <w:rPr>
          <w:rFonts w:ascii="Times New Roman" w:hAnsi="Times New Roman" w:cs="Times New Roman"/>
          <w:sz w:val="24"/>
          <w:szCs w:val="24"/>
        </w:rPr>
        <w:lastRenderedPageBreak/>
        <w:t>gross margins are 42.5%, 41.5%, and 40.4% for the first, second, and third year, respectively. Operating income margins also show a declining trend over the forecast period at 13.1%, 12.3% and 11.4% for the first, second, and third year, respectively. Finally, the net margins are constant over the forecast period at 7.2%.</w:t>
      </w:r>
    </w:p>
    <w:p w:rsidR="001C725F" w:rsidRPr="007B4C22" w:rsidRDefault="001C725F" w:rsidP="007B4C22">
      <w:pPr>
        <w:spacing w:line="480" w:lineRule="auto"/>
        <w:ind w:firstLine="720"/>
        <w:jc w:val="both"/>
        <w:rPr>
          <w:rFonts w:ascii="Times New Roman" w:hAnsi="Times New Roman" w:cs="Times New Roman"/>
          <w:b/>
          <w:sz w:val="24"/>
          <w:szCs w:val="24"/>
        </w:rPr>
      </w:pPr>
      <w:r w:rsidRPr="007B4C22">
        <w:rPr>
          <w:rFonts w:ascii="Times New Roman" w:hAnsi="Times New Roman" w:cs="Times New Roman"/>
          <w:b/>
          <w:sz w:val="24"/>
          <w:szCs w:val="24"/>
        </w:rPr>
        <w:t xml:space="preserve">Description of how the Project will be </w:t>
      </w:r>
      <w:proofErr w:type="gramStart"/>
      <w:r w:rsidRPr="007B4C22">
        <w:rPr>
          <w:rFonts w:ascii="Times New Roman" w:hAnsi="Times New Roman" w:cs="Times New Roman"/>
          <w:b/>
          <w:sz w:val="24"/>
          <w:szCs w:val="24"/>
        </w:rPr>
        <w:t>Funded</w:t>
      </w:r>
      <w:proofErr w:type="gramEnd"/>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One of the sources of </w:t>
      </w:r>
      <w:r w:rsidR="002E6B66">
        <w:rPr>
          <w:rFonts w:ascii="Times New Roman" w:hAnsi="Times New Roman" w:cs="Times New Roman"/>
          <w:sz w:val="24"/>
          <w:szCs w:val="24"/>
        </w:rPr>
        <w:t>funding for the project is the F</w:t>
      </w:r>
      <w:r w:rsidR="00516129">
        <w:rPr>
          <w:rFonts w:ascii="Times New Roman" w:hAnsi="Times New Roman" w:cs="Times New Roman"/>
          <w:sz w:val="24"/>
          <w:szCs w:val="24"/>
        </w:rPr>
        <w:t>ederal government. The F</w:t>
      </w:r>
      <w:r w:rsidRPr="001C725F">
        <w:rPr>
          <w:rFonts w:ascii="Times New Roman" w:hAnsi="Times New Roman" w:cs="Times New Roman"/>
          <w:sz w:val="24"/>
          <w:szCs w:val="24"/>
        </w:rPr>
        <w:t>ederal government through the National Science Foundations (NSF) will provide funds that will be used to cater for a certain proportion of the total funds required.</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The second source of funds is private foundations located in the USA. There are some disease-specific charitable organizations such as the American Lung Association, American Heart Association, and the American Cancer Society that will support the initiation of the project through channeling some financial contributions.</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The third source of the funds required for the project will be obtained from the industry. Primarily the industry funds clinical research projects but might fund a laboratory component that will positively impact the overall clinical care within the industry</w:t>
      </w:r>
      <w:r w:rsidR="00A10E91">
        <w:rPr>
          <w:rFonts w:ascii="Times New Roman" w:hAnsi="Times New Roman" w:cs="Times New Roman"/>
          <w:sz w:val="24"/>
          <w:szCs w:val="24"/>
        </w:rPr>
        <w:t>. T</w:t>
      </w:r>
      <w:r w:rsidRPr="001C725F">
        <w:rPr>
          <w:rFonts w:ascii="Times New Roman" w:hAnsi="Times New Roman" w:cs="Times New Roman"/>
          <w:sz w:val="24"/>
          <w:szCs w:val="24"/>
        </w:rPr>
        <w:t xml:space="preserve">here </w:t>
      </w:r>
      <w:r w:rsidR="00065161">
        <w:rPr>
          <w:rFonts w:ascii="Times New Roman" w:hAnsi="Times New Roman" w:cs="Times New Roman"/>
          <w:sz w:val="24"/>
          <w:szCs w:val="24"/>
        </w:rPr>
        <w:t xml:space="preserve">are </w:t>
      </w:r>
      <w:r w:rsidRPr="001C725F">
        <w:rPr>
          <w:rFonts w:ascii="Times New Roman" w:hAnsi="Times New Roman" w:cs="Times New Roman"/>
          <w:sz w:val="24"/>
          <w:szCs w:val="24"/>
        </w:rPr>
        <w:t>pharmaceutical companies and medical device companies that are willing to fund the project partly.</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Private donors are also expected to contribute to building the project. Private donors fund projects through endowments and gifts.</w:t>
      </w:r>
    </w:p>
    <w:p w:rsidR="001C725F" w:rsidRPr="007B4C22" w:rsidRDefault="001C725F" w:rsidP="007B4C22">
      <w:pPr>
        <w:spacing w:line="480" w:lineRule="auto"/>
        <w:ind w:firstLine="720"/>
        <w:jc w:val="both"/>
        <w:rPr>
          <w:rFonts w:ascii="Times New Roman" w:hAnsi="Times New Roman" w:cs="Times New Roman"/>
          <w:b/>
          <w:sz w:val="24"/>
          <w:szCs w:val="24"/>
        </w:rPr>
      </w:pPr>
      <w:r w:rsidRPr="007B4C22">
        <w:rPr>
          <w:rFonts w:ascii="Times New Roman" w:hAnsi="Times New Roman" w:cs="Times New Roman"/>
          <w:b/>
          <w:sz w:val="24"/>
          <w:szCs w:val="24"/>
        </w:rPr>
        <w:t xml:space="preserve"> Market Size and Competition</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For a startup, it is important to determine the market size (Rogers, 2001). Determining the market size for the startup is critical since it tells you and your partners, team, and investors how </w:t>
      </w:r>
      <w:r w:rsidRPr="001C725F">
        <w:rPr>
          <w:rFonts w:ascii="Times New Roman" w:hAnsi="Times New Roman" w:cs="Times New Roman"/>
          <w:sz w:val="24"/>
          <w:szCs w:val="24"/>
        </w:rPr>
        <w:lastRenderedPageBreak/>
        <w:t>much potential business is out there. It will assist in calculating how much value there is for the project before going into real business or venture. Market size is important in this case since the projects require funds to rise. The market size was got by looking into data of the potential customer, or several transactions that were occurring. The population of the area seems to be increasing progressively, and it has also estimated that the population growth will not change the current trend.</w:t>
      </w:r>
      <w:r w:rsidR="002C5A72">
        <w:rPr>
          <w:rFonts w:ascii="Times New Roman" w:hAnsi="Times New Roman" w:cs="Times New Roman"/>
          <w:sz w:val="24"/>
          <w:szCs w:val="24"/>
        </w:rPr>
        <w:t xml:space="preserve"> The mar</w:t>
      </w:r>
      <w:r w:rsidR="00A259AE">
        <w:rPr>
          <w:rFonts w:ascii="Times New Roman" w:hAnsi="Times New Roman" w:cs="Times New Roman"/>
          <w:sz w:val="24"/>
          <w:szCs w:val="24"/>
        </w:rPr>
        <w:t xml:space="preserve">ket size seem to be increasing </w:t>
      </w:r>
      <w:r w:rsidR="00055A2F">
        <w:rPr>
          <w:rFonts w:ascii="Times New Roman" w:hAnsi="Times New Roman" w:cs="Times New Roman"/>
          <w:sz w:val="24"/>
          <w:szCs w:val="24"/>
        </w:rPr>
        <w:t>and also the number of insured, under Medicaid increasing too.</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The New Orleans Health Department (NOHD) in New Orleans faced a challenge in providing clinical services to the increasing population of residents (Riccardo, 2012). The department does not have in place efficient basic policies and procedures. Thus, with the </w:t>
      </w:r>
      <w:r w:rsidRPr="00630597">
        <w:rPr>
          <w:rFonts w:ascii="Times New Roman" w:hAnsi="Times New Roman" w:cs="Times New Roman"/>
          <w:sz w:val="24"/>
          <w:szCs w:val="24"/>
        </w:rPr>
        <w:t>ineffective health organizations operating in New Orleans, Louisiana, we hope that NOLA will not face that stiff competition.</w:t>
      </w:r>
      <w:r w:rsidRPr="001C725F">
        <w:rPr>
          <w:rFonts w:ascii="Times New Roman" w:hAnsi="Times New Roman" w:cs="Times New Roman"/>
          <w:sz w:val="24"/>
          <w:szCs w:val="24"/>
        </w:rPr>
        <w:t xml:space="preserve"> </w:t>
      </w:r>
    </w:p>
    <w:p w:rsidR="001C725F" w:rsidRPr="00B70905" w:rsidRDefault="001C725F" w:rsidP="00B70905">
      <w:pPr>
        <w:spacing w:line="480" w:lineRule="auto"/>
        <w:ind w:firstLine="720"/>
        <w:jc w:val="both"/>
        <w:rPr>
          <w:rFonts w:ascii="Times New Roman" w:hAnsi="Times New Roman" w:cs="Times New Roman"/>
          <w:b/>
          <w:sz w:val="24"/>
          <w:szCs w:val="24"/>
        </w:rPr>
      </w:pPr>
      <w:r w:rsidRPr="00B70905">
        <w:rPr>
          <w:rFonts w:ascii="Times New Roman" w:hAnsi="Times New Roman" w:cs="Times New Roman"/>
          <w:b/>
          <w:sz w:val="24"/>
          <w:szCs w:val="24"/>
        </w:rPr>
        <w:t>Marketing and Sales Section</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Most startups have adopted digital marketing these days. However, it does not mean that digital marketing is the best among all marketing stra</w:t>
      </w:r>
      <w:r w:rsidR="00FD028E">
        <w:rPr>
          <w:rFonts w:ascii="Times New Roman" w:hAnsi="Times New Roman" w:cs="Times New Roman"/>
          <w:sz w:val="24"/>
          <w:szCs w:val="24"/>
        </w:rPr>
        <w:t>tegies. It depends on the population</w:t>
      </w:r>
      <w:r w:rsidR="00E30DB7">
        <w:rPr>
          <w:rFonts w:ascii="Times New Roman" w:hAnsi="Times New Roman" w:cs="Times New Roman"/>
          <w:sz w:val="24"/>
          <w:szCs w:val="24"/>
        </w:rPr>
        <w:t xml:space="preserve"> that is</w:t>
      </w:r>
      <w:r w:rsidRPr="001C725F">
        <w:rPr>
          <w:rFonts w:ascii="Times New Roman" w:hAnsi="Times New Roman" w:cs="Times New Roman"/>
          <w:sz w:val="24"/>
          <w:szCs w:val="24"/>
        </w:rPr>
        <w:t xml:space="preserve"> being targeted. In this case, the products that are involved in this organization are health-related, and thus, there is a need to reach out to all the people (Covel, 2018). However, with the increasing spread of tech gadgets such as smart phones, makes digital marketing strategies to hit the bull's-eye, while others do not even come close. </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The institution is going to use social media marketing to reach out to many people as possible. Most of the people have resulted in using social media</w:t>
      </w:r>
      <w:r w:rsidR="000832F3">
        <w:rPr>
          <w:rFonts w:ascii="Times New Roman" w:hAnsi="Times New Roman" w:cs="Times New Roman"/>
          <w:sz w:val="24"/>
          <w:szCs w:val="24"/>
        </w:rPr>
        <w:t xml:space="preserve"> in this era</w:t>
      </w:r>
      <w:r w:rsidRPr="001C725F">
        <w:rPr>
          <w:rFonts w:ascii="Times New Roman" w:hAnsi="Times New Roman" w:cs="Times New Roman"/>
          <w:sz w:val="24"/>
          <w:szCs w:val="24"/>
        </w:rPr>
        <w:t xml:space="preserve">. Most of the companies have admitted that they need social media marketing strategies to reach out to many of the potential </w:t>
      </w:r>
      <w:r w:rsidRPr="001C725F">
        <w:rPr>
          <w:rFonts w:ascii="Times New Roman" w:hAnsi="Times New Roman" w:cs="Times New Roman"/>
          <w:sz w:val="24"/>
          <w:szCs w:val="24"/>
        </w:rPr>
        <w:lastRenderedPageBreak/>
        <w:t xml:space="preserve">buyers within the market. Also, it will employ the use of pay-per-click marketing, which entails using a search engine to direct visitors to the organization's website (Covel, 2018). Pay-per-click marketing ads are a powerful marketing tool to generate sales-ready leads. Besides, the organization will also use TV, Radio, and Newspaper as a means of marketing platforms. </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The sales of the organization are expected to increase progressively since people will continue to know of its existence. Sales increase with the increasing number of people who come for services in the organization. To cement that, the population of the region (New Orleans) is estimated to increase progressively within the next decade.  Through the adverts that will be delivered to potential customers through various platforms will also lead to growth in the amount of sales per each trading year. </w:t>
      </w:r>
    </w:p>
    <w:p w:rsidR="001C725F" w:rsidRPr="00B70905" w:rsidRDefault="001C725F" w:rsidP="00B70905">
      <w:pPr>
        <w:spacing w:line="480" w:lineRule="auto"/>
        <w:ind w:firstLine="720"/>
        <w:jc w:val="both"/>
        <w:rPr>
          <w:rFonts w:ascii="Times New Roman" w:hAnsi="Times New Roman" w:cs="Times New Roman"/>
          <w:b/>
          <w:sz w:val="24"/>
          <w:szCs w:val="24"/>
        </w:rPr>
      </w:pPr>
      <w:r w:rsidRPr="00B70905">
        <w:rPr>
          <w:rFonts w:ascii="Times New Roman" w:hAnsi="Times New Roman" w:cs="Times New Roman"/>
          <w:b/>
          <w:sz w:val="24"/>
          <w:szCs w:val="24"/>
        </w:rPr>
        <w:t>Summary</w:t>
      </w:r>
    </w:p>
    <w:p w:rsidR="00962F58" w:rsidRPr="00DD774E"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NOLA Community Health Hospital is expected to kick-off well and will be geared towards providing efficiently and effectively health services to the people living in New Orleans and its environs. There is a market gap that has been identified within the health care sector within the area. The MRI technology that the institution wants to employ will offer high-quality diagnostic studies for orthopedics, neurology, vascular physicians, and surgeons, respectively. The income statement projections for the investment seems to be profitable. For instance, in 2021, we project that the total revenue will be $10,409,865, the cost of the revenue is $6,085,733. The gross profit in that given financial year will be got by subtracting $10,409,865 by $6,085,733, where it will result in an estimated annual gross profit of $4,324,132. The project will be financed through the federal, private foundations, funds from the industry and also from private donors.</w:t>
      </w:r>
    </w:p>
    <w:p w:rsidR="00962F58" w:rsidRPr="00DD774E" w:rsidRDefault="00962F58" w:rsidP="00DD774E">
      <w:pPr>
        <w:spacing w:line="480" w:lineRule="auto"/>
        <w:jc w:val="both"/>
        <w:rPr>
          <w:rFonts w:ascii="Times New Roman" w:hAnsi="Times New Roman" w:cs="Times New Roman"/>
          <w:sz w:val="24"/>
          <w:szCs w:val="24"/>
        </w:rPr>
      </w:pPr>
    </w:p>
    <w:p w:rsidR="00962F58" w:rsidRPr="00DD774E" w:rsidRDefault="00962F58" w:rsidP="00DD774E">
      <w:pPr>
        <w:spacing w:line="480" w:lineRule="auto"/>
        <w:jc w:val="both"/>
        <w:rPr>
          <w:rFonts w:ascii="Times New Roman" w:hAnsi="Times New Roman" w:cs="Times New Roman"/>
          <w:sz w:val="24"/>
          <w:szCs w:val="24"/>
        </w:rPr>
      </w:pPr>
    </w:p>
    <w:p w:rsidR="00EA7922" w:rsidRPr="00DD774E" w:rsidRDefault="00EA7922" w:rsidP="00A92534">
      <w:pPr>
        <w:spacing w:line="480" w:lineRule="auto"/>
        <w:jc w:val="center"/>
        <w:rPr>
          <w:rFonts w:ascii="Times New Roman" w:hAnsi="Times New Roman" w:cs="Times New Roman"/>
          <w:sz w:val="24"/>
          <w:szCs w:val="24"/>
        </w:rPr>
      </w:pPr>
      <w:r w:rsidRPr="00DD774E">
        <w:rPr>
          <w:rFonts w:ascii="Times New Roman" w:hAnsi="Times New Roman" w:cs="Times New Roman"/>
          <w:sz w:val="24"/>
          <w:szCs w:val="24"/>
        </w:rPr>
        <w:t>References</w:t>
      </w:r>
    </w:p>
    <w:p w:rsidR="00F03363" w:rsidRPr="00DD774E" w:rsidRDefault="00F03363" w:rsidP="00DD774E">
      <w:pPr>
        <w:pStyle w:val="Bibliography"/>
        <w:spacing w:line="480" w:lineRule="auto"/>
        <w:ind w:left="720" w:hanging="720"/>
        <w:jc w:val="both"/>
        <w:rPr>
          <w:rFonts w:ascii="Times New Roman" w:hAnsi="Times New Roman" w:cs="Times New Roman"/>
          <w:noProof/>
          <w:sz w:val="24"/>
          <w:szCs w:val="24"/>
        </w:rPr>
      </w:pPr>
      <w:r w:rsidRPr="00DD774E">
        <w:rPr>
          <w:rFonts w:ascii="Times New Roman" w:hAnsi="Times New Roman" w:cs="Times New Roman"/>
          <w:noProof/>
          <w:sz w:val="24"/>
          <w:szCs w:val="24"/>
        </w:rPr>
        <w:t xml:space="preserve">Anon. (2019). </w:t>
      </w:r>
      <w:r w:rsidRPr="00DD774E">
        <w:rPr>
          <w:rFonts w:ascii="Times New Roman" w:hAnsi="Times New Roman" w:cs="Times New Roman"/>
          <w:i/>
          <w:iCs/>
          <w:noProof/>
          <w:sz w:val="24"/>
          <w:szCs w:val="24"/>
        </w:rPr>
        <w:t>General Electric Company</w:t>
      </w:r>
      <w:r w:rsidRPr="00DD774E">
        <w:rPr>
          <w:rFonts w:ascii="Times New Roman" w:hAnsi="Times New Roman" w:cs="Times New Roman"/>
          <w:noProof/>
          <w:sz w:val="24"/>
          <w:szCs w:val="24"/>
        </w:rPr>
        <w:t xml:space="preserve">. Retrieved from GE Healthcare: </w:t>
      </w:r>
      <w:hyperlink r:id="rId7" w:history="1">
        <w:r w:rsidRPr="00DD774E">
          <w:rPr>
            <w:rStyle w:val="Hyperlink"/>
            <w:rFonts w:ascii="Times New Roman" w:hAnsi="Times New Roman" w:cs="Times New Roman"/>
            <w:noProof/>
            <w:sz w:val="24"/>
            <w:szCs w:val="24"/>
          </w:rPr>
          <w:t>https://www.gehealthcare.com/products/magnetic-resonance-imaging/1-5t/signa-artist</w:t>
        </w:r>
      </w:hyperlink>
    </w:p>
    <w:p w:rsidR="00652E3E" w:rsidRPr="00DD774E" w:rsidRDefault="00652E3E" w:rsidP="00652E3E">
      <w:pPr>
        <w:spacing w:line="480" w:lineRule="auto"/>
        <w:ind w:left="720" w:hanging="720"/>
        <w:jc w:val="both"/>
        <w:rPr>
          <w:rFonts w:ascii="Times New Roman" w:hAnsi="Times New Roman" w:cs="Times New Roman"/>
          <w:sz w:val="24"/>
          <w:szCs w:val="24"/>
        </w:rPr>
      </w:pPr>
      <w:proofErr w:type="spellStart"/>
      <w:r w:rsidRPr="00DD774E">
        <w:rPr>
          <w:rFonts w:ascii="Times New Roman" w:hAnsi="Times New Roman" w:cs="Times New Roman"/>
          <w:sz w:val="24"/>
          <w:szCs w:val="24"/>
        </w:rPr>
        <w:t>Bozanic</w:t>
      </w:r>
      <w:proofErr w:type="spellEnd"/>
      <w:r w:rsidRPr="00DD774E">
        <w:rPr>
          <w:rFonts w:ascii="Times New Roman" w:hAnsi="Times New Roman" w:cs="Times New Roman"/>
          <w:sz w:val="24"/>
          <w:szCs w:val="24"/>
        </w:rPr>
        <w:t xml:space="preserve">, Z., </w:t>
      </w:r>
      <w:proofErr w:type="spellStart"/>
      <w:r w:rsidRPr="00DD774E">
        <w:rPr>
          <w:rFonts w:ascii="Times New Roman" w:hAnsi="Times New Roman" w:cs="Times New Roman"/>
          <w:sz w:val="24"/>
          <w:szCs w:val="24"/>
        </w:rPr>
        <w:t>Roulstone</w:t>
      </w:r>
      <w:proofErr w:type="spellEnd"/>
      <w:r w:rsidRPr="00DD774E">
        <w:rPr>
          <w:rFonts w:ascii="Times New Roman" w:hAnsi="Times New Roman" w:cs="Times New Roman"/>
          <w:sz w:val="24"/>
          <w:szCs w:val="24"/>
        </w:rPr>
        <w:t xml:space="preserve">, D.T., Van </w:t>
      </w:r>
      <w:proofErr w:type="spellStart"/>
      <w:r w:rsidRPr="00DD774E">
        <w:rPr>
          <w:rFonts w:ascii="Times New Roman" w:hAnsi="Times New Roman" w:cs="Times New Roman"/>
          <w:sz w:val="24"/>
          <w:szCs w:val="24"/>
        </w:rPr>
        <w:t>Buskirk</w:t>
      </w:r>
      <w:proofErr w:type="spellEnd"/>
      <w:r w:rsidRPr="00DD774E">
        <w:rPr>
          <w:rFonts w:ascii="Times New Roman" w:hAnsi="Times New Roman" w:cs="Times New Roman"/>
          <w:sz w:val="24"/>
          <w:szCs w:val="24"/>
        </w:rPr>
        <w:t>, A., 2018. Management earnings forecasts and other forward-looking statements. Journal of Accounting and Economics 65, 1–20.</w:t>
      </w:r>
    </w:p>
    <w:p w:rsidR="00652E3E" w:rsidRPr="00DD774E" w:rsidRDefault="00652E3E" w:rsidP="00652E3E">
      <w:pPr>
        <w:spacing w:line="480" w:lineRule="auto"/>
        <w:ind w:left="720" w:hanging="720"/>
        <w:jc w:val="both"/>
        <w:rPr>
          <w:rFonts w:ascii="Times New Roman" w:hAnsi="Times New Roman" w:cs="Times New Roman"/>
          <w:sz w:val="24"/>
          <w:szCs w:val="24"/>
        </w:rPr>
      </w:pPr>
      <w:r w:rsidRPr="00DD774E">
        <w:rPr>
          <w:rFonts w:ascii="Times New Roman" w:hAnsi="Times New Roman" w:cs="Times New Roman"/>
          <w:sz w:val="24"/>
          <w:szCs w:val="24"/>
        </w:rPr>
        <w:t xml:space="preserve">Bull, S. (2005). </w:t>
      </w:r>
      <w:r w:rsidRPr="00DD774E">
        <w:rPr>
          <w:rFonts w:ascii="Times New Roman" w:hAnsi="Times New Roman" w:cs="Times New Roman"/>
          <w:i/>
          <w:iCs/>
          <w:sz w:val="24"/>
          <w:szCs w:val="24"/>
        </w:rPr>
        <w:t>Skeletal radiography: A concise introduction to projection radiography</w:t>
      </w:r>
      <w:r w:rsidRPr="00DD774E">
        <w:rPr>
          <w:rFonts w:ascii="Times New Roman" w:hAnsi="Times New Roman" w:cs="Times New Roman"/>
          <w:sz w:val="24"/>
          <w:szCs w:val="24"/>
        </w:rPr>
        <w:t>. Stanley: Toolkit Publications.</w:t>
      </w:r>
    </w:p>
    <w:p w:rsidR="00652E3E" w:rsidRPr="00DD774E" w:rsidRDefault="00652E3E" w:rsidP="00652E3E">
      <w:pPr>
        <w:spacing w:line="480" w:lineRule="auto"/>
        <w:ind w:left="720" w:hanging="720"/>
        <w:jc w:val="both"/>
        <w:rPr>
          <w:rFonts w:ascii="Times New Roman" w:hAnsi="Times New Roman" w:cs="Times New Roman"/>
          <w:sz w:val="24"/>
          <w:szCs w:val="24"/>
        </w:rPr>
      </w:pPr>
      <w:r w:rsidRPr="00DD774E">
        <w:rPr>
          <w:rFonts w:ascii="Times New Roman" w:hAnsi="Times New Roman" w:cs="Times New Roman"/>
          <w:sz w:val="24"/>
          <w:szCs w:val="24"/>
        </w:rPr>
        <w:t xml:space="preserve">Covel, S. (2018). </w:t>
      </w:r>
      <w:r w:rsidRPr="00DD774E">
        <w:rPr>
          <w:rFonts w:ascii="Times New Roman" w:hAnsi="Times New Roman" w:cs="Times New Roman"/>
          <w:i/>
          <w:iCs/>
          <w:sz w:val="24"/>
          <w:szCs w:val="24"/>
        </w:rPr>
        <w:t xml:space="preserve">Marketing your startup: The </w:t>
      </w:r>
      <w:proofErr w:type="spellStart"/>
      <w:r w:rsidRPr="00DD774E">
        <w:rPr>
          <w:rFonts w:ascii="Times New Roman" w:hAnsi="Times New Roman" w:cs="Times New Roman"/>
          <w:i/>
          <w:iCs/>
          <w:sz w:val="24"/>
          <w:szCs w:val="24"/>
        </w:rPr>
        <w:t>inc.</w:t>
      </w:r>
      <w:proofErr w:type="spellEnd"/>
      <w:r w:rsidRPr="00DD774E">
        <w:rPr>
          <w:rFonts w:ascii="Times New Roman" w:hAnsi="Times New Roman" w:cs="Times New Roman"/>
          <w:i/>
          <w:iCs/>
          <w:sz w:val="24"/>
          <w:szCs w:val="24"/>
        </w:rPr>
        <w:t xml:space="preserve"> guide to getting customers, gaining traction, and growing your business</w:t>
      </w:r>
      <w:r w:rsidRPr="00DD774E">
        <w:rPr>
          <w:rFonts w:ascii="Times New Roman" w:hAnsi="Times New Roman" w:cs="Times New Roman"/>
          <w:sz w:val="24"/>
          <w:szCs w:val="24"/>
        </w:rPr>
        <w:t>.</w:t>
      </w:r>
    </w:p>
    <w:sdt>
      <w:sdtPr>
        <w:rPr>
          <w:rFonts w:ascii="Times New Roman" w:hAnsi="Times New Roman" w:cs="Times New Roman"/>
          <w:sz w:val="24"/>
          <w:szCs w:val="24"/>
        </w:rPr>
        <w:id w:val="-573587230"/>
        <w:bibliography/>
      </w:sdtPr>
      <w:sdtEndPr/>
      <w:sdtContent>
        <w:p w:rsidR="00B02013" w:rsidRPr="00DD774E" w:rsidRDefault="00B02013" w:rsidP="00DD774E">
          <w:pPr>
            <w:pStyle w:val="Bibliography"/>
            <w:spacing w:line="480" w:lineRule="auto"/>
            <w:ind w:left="720" w:hanging="720"/>
            <w:jc w:val="both"/>
            <w:rPr>
              <w:rFonts w:ascii="Times New Roman" w:hAnsi="Times New Roman" w:cs="Times New Roman"/>
              <w:noProof/>
              <w:sz w:val="24"/>
              <w:szCs w:val="24"/>
            </w:rPr>
          </w:pPr>
          <w:r w:rsidRPr="00DD774E">
            <w:rPr>
              <w:rFonts w:ascii="Times New Roman" w:hAnsi="Times New Roman" w:cs="Times New Roman"/>
              <w:sz w:val="24"/>
              <w:szCs w:val="24"/>
            </w:rPr>
            <w:fldChar w:fldCharType="begin"/>
          </w:r>
          <w:r w:rsidRPr="00DD774E">
            <w:rPr>
              <w:rFonts w:ascii="Times New Roman" w:hAnsi="Times New Roman" w:cs="Times New Roman"/>
              <w:sz w:val="24"/>
              <w:szCs w:val="24"/>
            </w:rPr>
            <w:instrText xml:space="preserve"> BIBLIOGRAPHY </w:instrText>
          </w:r>
          <w:r w:rsidRPr="00DD774E">
            <w:rPr>
              <w:rFonts w:ascii="Times New Roman" w:hAnsi="Times New Roman" w:cs="Times New Roman"/>
              <w:sz w:val="24"/>
              <w:szCs w:val="24"/>
            </w:rPr>
            <w:fldChar w:fldCharType="separate"/>
          </w:r>
          <w:r w:rsidRPr="00DD774E">
            <w:rPr>
              <w:rFonts w:ascii="Times New Roman" w:hAnsi="Times New Roman" w:cs="Times New Roman"/>
              <w:noProof/>
              <w:sz w:val="24"/>
              <w:szCs w:val="24"/>
            </w:rPr>
            <w:t xml:space="preserve">Riccardo, J. (2012). Transforming Public Health Systems in New Orleans. </w:t>
          </w:r>
          <w:r w:rsidRPr="00DD774E">
            <w:rPr>
              <w:rFonts w:ascii="Times New Roman" w:hAnsi="Times New Roman" w:cs="Times New Roman"/>
              <w:i/>
              <w:iCs/>
              <w:noProof/>
              <w:sz w:val="24"/>
              <w:szCs w:val="24"/>
            </w:rPr>
            <w:t>Centres for Disease Control and Prevention</w:t>
          </w:r>
          <w:r w:rsidRPr="00DD774E">
            <w:rPr>
              <w:rFonts w:ascii="Times New Roman" w:hAnsi="Times New Roman" w:cs="Times New Roman"/>
              <w:noProof/>
              <w:sz w:val="24"/>
              <w:szCs w:val="24"/>
            </w:rPr>
            <w:t>. Retrieved from: https://www.cdc.gov/publichealthgateway/phpracticestories/stories/phpsff_new_orleans_la_v2.html</w:t>
          </w:r>
        </w:p>
        <w:p w:rsidR="006D7BF7" w:rsidRPr="00DD774E" w:rsidRDefault="00B02013" w:rsidP="00FD1C52">
          <w:pPr>
            <w:spacing w:line="480" w:lineRule="auto"/>
            <w:ind w:left="720" w:hanging="720"/>
            <w:jc w:val="both"/>
            <w:rPr>
              <w:rFonts w:ascii="Times New Roman" w:hAnsi="Times New Roman" w:cs="Times New Roman"/>
              <w:sz w:val="24"/>
              <w:szCs w:val="24"/>
            </w:rPr>
          </w:pPr>
          <w:r w:rsidRPr="00DD774E">
            <w:rPr>
              <w:rFonts w:ascii="Times New Roman" w:hAnsi="Times New Roman" w:cs="Times New Roman"/>
              <w:b/>
              <w:bCs/>
              <w:noProof/>
              <w:sz w:val="24"/>
              <w:szCs w:val="24"/>
            </w:rPr>
            <w:fldChar w:fldCharType="end"/>
          </w:r>
          <w:r w:rsidR="00F32721" w:rsidRPr="00DD774E">
            <w:rPr>
              <w:rFonts w:ascii="Times New Roman" w:hAnsi="Times New Roman" w:cs="Times New Roman"/>
              <w:sz w:val="24"/>
              <w:szCs w:val="24"/>
            </w:rPr>
            <w:t xml:space="preserve">Rogers, S. C. (2001). </w:t>
          </w:r>
          <w:r w:rsidR="00F32721" w:rsidRPr="00DD774E">
            <w:rPr>
              <w:rFonts w:ascii="Times New Roman" w:hAnsi="Times New Roman" w:cs="Times New Roman"/>
              <w:i/>
              <w:iCs/>
              <w:sz w:val="24"/>
              <w:szCs w:val="24"/>
            </w:rPr>
            <w:t>Marketing strategies, tactics, and techniques: A handbook for practitioners</w:t>
          </w:r>
          <w:r w:rsidR="00F32721" w:rsidRPr="00DD774E">
            <w:rPr>
              <w:rFonts w:ascii="Times New Roman" w:hAnsi="Times New Roman" w:cs="Times New Roman"/>
              <w:sz w:val="24"/>
              <w:szCs w:val="24"/>
            </w:rPr>
            <w:t>. Westport, Conn. [u.a.: Quorum Books.</w:t>
          </w:r>
        </w:p>
        <w:p w:rsidR="00F03363" w:rsidRPr="00DD774E" w:rsidRDefault="00F03363" w:rsidP="00DD774E">
          <w:pPr>
            <w:spacing w:line="480" w:lineRule="auto"/>
            <w:jc w:val="both"/>
            <w:rPr>
              <w:rFonts w:ascii="Times New Roman" w:hAnsi="Times New Roman" w:cs="Times New Roman"/>
              <w:sz w:val="24"/>
              <w:szCs w:val="24"/>
            </w:rPr>
          </w:pPr>
        </w:p>
        <w:p w:rsidR="002252E3" w:rsidRPr="00DD774E" w:rsidRDefault="002252E3" w:rsidP="00DD774E">
          <w:pPr>
            <w:spacing w:line="480" w:lineRule="auto"/>
            <w:jc w:val="both"/>
            <w:rPr>
              <w:rFonts w:ascii="Times New Roman" w:hAnsi="Times New Roman" w:cs="Times New Roman"/>
              <w:sz w:val="24"/>
              <w:szCs w:val="24"/>
            </w:rPr>
          </w:pPr>
        </w:p>
        <w:p w:rsidR="00B02013" w:rsidRPr="00DD774E" w:rsidRDefault="006D36FF" w:rsidP="00DD774E">
          <w:pPr>
            <w:spacing w:line="480" w:lineRule="auto"/>
            <w:jc w:val="both"/>
            <w:rPr>
              <w:rFonts w:ascii="Times New Roman" w:hAnsi="Times New Roman" w:cs="Times New Roman"/>
              <w:sz w:val="24"/>
              <w:szCs w:val="24"/>
            </w:rPr>
          </w:pPr>
        </w:p>
      </w:sdtContent>
    </w:sdt>
    <w:p w:rsidR="00B02013" w:rsidRPr="00DD774E" w:rsidRDefault="00B02013" w:rsidP="00DD774E">
      <w:pPr>
        <w:spacing w:line="480" w:lineRule="auto"/>
        <w:jc w:val="both"/>
        <w:rPr>
          <w:rFonts w:ascii="Times New Roman" w:hAnsi="Times New Roman" w:cs="Times New Roman"/>
          <w:sz w:val="24"/>
          <w:szCs w:val="24"/>
        </w:rPr>
      </w:pPr>
    </w:p>
    <w:p w:rsidR="00012C74" w:rsidRPr="00DD774E" w:rsidRDefault="00012C74" w:rsidP="00DD774E">
      <w:pPr>
        <w:spacing w:line="480" w:lineRule="auto"/>
        <w:jc w:val="both"/>
        <w:rPr>
          <w:rFonts w:ascii="Times New Roman" w:hAnsi="Times New Roman" w:cs="Times New Roman"/>
          <w:sz w:val="24"/>
          <w:szCs w:val="24"/>
        </w:rPr>
      </w:pPr>
    </w:p>
    <w:p w:rsidR="000D4969" w:rsidRPr="00DD774E" w:rsidRDefault="000D4969" w:rsidP="00DD774E">
      <w:pPr>
        <w:spacing w:line="480" w:lineRule="auto"/>
        <w:jc w:val="both"/>
        <w:rPr>
          <w:rFonts w:ascii="Times New Roman" w:hAnsi="Times New Roman" w:cs="Times New Roman"/>
          <w:sz w:val="24"/>
          <w:szCs w:val="24"/>
        </w:rPr>
      </w:pPr>
    </w:p>
    <w:p w:rsidR="00F25D72" w:rsidRPr="00DD774E" w:rsidRDefault="00F25D72" w:rsidP="00DD774E">
      <w:pPr>
        <w:spacing w:line="480" w:lineRule="auto"/>
        <w:jc w:val="both"/>
        <w:rPr>
          <w:rFonts w:ascii="Times New Roman" w:hAnsi="Times New Roman" w:cs="Times New Roman"/>
          <w:sz w:val="24"/>
          <w:szCs w:val="24"/>
        </w:rPr>
      </w:pPr>
    </w:p>
    <w:p w:rsidR="005767B5" w:rsidRPr="00DD774E" w:rsidRDefault="005767B5" w:rsidP="00DD774E">
      <w:pPr>
        <w:spacing w:line="480" w:lineRule="auto"/>
        <w:jc w:val="both"/>
        <w:rPr>
          <w:rFonts w:ascii="Times New Roman" w:hAnsi="Times New Roman" w:cs="Times New Roman"/>
          <w:sz w:val="24"/>
          <w:szCs w:val="24"/>
        </w:rPr>
      </w:pPr>
    </w:p>
    <w:p w:rsidR="0064535C" w:rsidRPr="00DD774E" w:rsidRDefault="0064535C" w:rsidP="00DD774E">
      <w:pPr>
        <w:spacing w:line="480" w:lineRule="auto"/>
        <w:jc w:val="both"/>
        <w:rPr>
          <w:rFonts w:ascii="Times New Roman" w:hAnsi="Times New Roman" w:cs="Times New Roman"/>
          <w:sz w:val="24"/>
          <w:szCs w:val="24"/>
        </w:rPr>
      </w:pPr>
    </w:p>
    <w:p w:rsidR="00796B5C" w:rsidRPr="00DD774E" w:rsidRDefault="001C78D5"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 xml:space="preserve">   </w:t>
      </w:r>
    </w:p>
    <w:p w:rsidR="00395720" w:rsidRPr="00DD774E" w:rsidRDefault="00395720" w:rsidP="00DD774E">
      <w:pPr>
        <w:spacing w:line="480" w:lineRule="auto"/>
        <w:jc w:val="both"/>
        <w:rPr>
          <w:rFonts w:ascii="Times New Roman" w:hAnsi="Times New Roman" w:cs="Times New Roman"/>
          <w:sz w:val="24"/>
          <w:szCs w:val="24"/>
        </w:rPr>
      </w:pPr>
    </w:p>
    <w:p w:rsidR="00C52891" w:rsidRPr="00DD774E" w:rsidRDefault="00AB7E99"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 xml:space="preserve"> </w:t>
      </w:r>
      <w:r w:rsidR="00FD6948" w:rsidRPr="00DD774E">
        <w:rPr>
          <w:rFonts w:ascii="Times New Roman" w:hAnsi="Times New Roman" w:cs="Times New Roman"/>
          <w:sz w:val="24"/>
          <w:szCs w:val="24"/>
        </w:rPr>
        <w:t xml:space="preserve"> </w:t>
      </w:r>
    </w:p>
    <w:sectPr w:rsidR="00C52891" w:rsidRPr="00DD774E" w:rsidSect="00E278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6FF" w:rsidRDefault="006D36FF" w:rsidP="00C67D9E">
      <w:pPr>
        <w:spacing w:after="0" w:line="240" w:lineRule="auto"/>
      </w:pPr>
      <w:r>
        <w:separator/>
      </w:r>
    </w:p>
  </w:endnote>
  <w:endnote w:type="continuationSeparator" w:id="0">
    <w:p w:rsidR="006D36FF" w:rsidRDefault="006D36FF" w:rsidP="00C67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6FF" w:rsidRDefault="006D36FF" w:rsidP="00C67D9E">
      <w:pPr>
        <w:spacing w:after="0" w:line="240" w:lineRule="auto"/>
      </w:pPr>
      <w:r>
        <w:separator/>
      </w:r>
    </w:p>
  </w:footnote>
  <w:footnote w:type="continuationSeparator" w:id="0">
    <w:p w:rsidR="006D36FF" w:rsidRDefault="006D36FF" w:rsidP="00C67D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EC" w:rsidRPr="00E278EC" w:rsidRDefault="00E278EC" w:rsidP="00E278EC">
    <w:pPr>
      <w:pStyle w:val="Header"/>
      <w:spacing w:line="480" w:lineRule="auto"/>
      <w:jc w:val="right"/>
      <w:rPr>
        <w:rFonts w:ascii="Times New Roman" w:hAnsi="Times New Roman" w:cs="Times New Roman"/>
        <w:sz w:val="24"/>
      </w:rPr>
    </w:pPr>
    <w:r w:rsidRPr="00E278EC">
      <w:rPr>
        <w:rFonts w:ascii="Times New Roman" w:hAnsi="Times New Roman" w:cs="Times New Roman"/>
        <w:sz w:val="24"/>
      </w:rPr>
      <w:t>NOLA COMMUNITY HEALTH HOSPITAL</w:t>
    </w:r>
    <w:sdt>
      <w:sdtPr>
        <w:rPr>
          <w:rFonts w:ascii="Times New Roman" w:hAnsi="Times New Roman" w:cs="Times New Roman"/>
          <w:sz w:val="24"/>
        </w:rPr>
        <w:id w:val="46400948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278EC">
          <w:rPr>
            <w:rFonts w:ascii="Times New Roman" w:hAnsi="Times New Roman" w:cs="Times New Roman"/>
            <w:sz w:val="24"/>
          </w:rPr>
          <w:fldChar w:fldCharType="begin"/>
        </w:r>
        <w:r w:rsidRPr="00E278EC">
          <w:rPr>
            <w:rFonts w:ascii="Times New Roman" w:hAnsi="Times New Roman" w:cs="Times New Roman"/>
            <w:sz w:val="24"/>
          </w:rPr>
          <w:instrText xml:space="preserve"> PAGE   \* MERGEFORMAT </w:instrText>
        </w:r>
        <w:r w:rsidRPr="00E278EC">
          <w:rPr>
            <w:rFonts w:ascii="Times New Roman" w:hAnsi="Times New Roman" w:cs="Times New Roman"/>
            <w:sz w:val="24"/>
          </w:rPr>
          <w:fldChar w:fldCharType="separate"/>
        </w:r>
        <w:r w:rsidR="004F4AEC">
          <w:rPr>
            <w:rFonts w:ascii="Times New Roman" w:hAnsi="Times New Roman" w:cs="Times New Roman"/>
            <w:noProof/>
            <w:sz w:val="24"/>
          </w:rPr>
          <w:t>12</w:t>
        </w:r>
        <w:r w:rsidRPr="00E278EC">
          <w:rPr>
            <w:rFonts w:ascii="Times New Roman" w:hAnsi="Times New Roman" w:cs="Times New Roman"/>
            <w:noProof/>
            <w:sz w:val="24"/>
          </w:rPr>
          <w:fldChar w:fldCharType="end"/>
        </w:r>
      </w:sdtContent>
    </w:sdt>
  </w:p>
  <w:p w:rsidR="00E278EC" w:rsidRDefault="00E278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EC" w:rsidRPr="00E278EC" w:rsidRDefault="00E278EC" w:rsidP="00E278EC">
    <w:pPr>
      <w:pStyle w:val="Header"/>
      <w:spacing w:line="480" w:lineRule="auto"/>
      <w:jc w:val="right"/>
      <w:rPr>
        <w:rFonts w:ascii="Times New Roman" w:hAnsi="Times New Roman" w:cs="Times New Roman"/>
        <w:sz w:val="24"/>
      </w:rPr>
    </w:pPr>
    <w:r w:rsidRPr="00E278EC">
      <w:rPr>
        <w:rFonts w:ascii="Times New Roman" w:hAnsi="Times New Roman" w:cs="Times New Roman"/>
        <w:sz w:val="24"/>
      </w:rPr>
      <w:t>Running Head: NOLA COMMUNITY HEALTH HOSPITAL</w:t>
    </w:r>
    <w:sdt>
      <w:sdtPr>
        <w:rPr>
          <w:rFonts w:ascii="Times New Roman" w:hAnsi="Times New Roman" w:cs="Times New Roman"/>
          <w:sz w:val="24"/>
        </w:rPr>
        <w:id w:val="2087265499"/>
        <w:docPartObj>
          <w:docPartGallery w:val="Page Numbers (Top of Page)"/>
          <w:docPartUnique/>
        </w:docPartObj>
      </w:sdtPr>
      <w:sdtEndPr>
        <w:rPr>
          <w:noProof/>
        </w:rPr>
      </w:sdtEndPr>
      <w:sdtContent>
        <w:r>
          <w:rPr>
            <w:rFonts w:ascii="Times New Roman" w:hAnsi="Times New Roman" w:cs="Times New Roman"/>
            <w:sz w:val="24"/>
          </w:rPr>
          <w:tab/>
        </w:r>
        <w:r w:rsidRPr="00E278EC">
          <w:rPr>
            <w:rFonts w:ascii="Times New Roman" w:hAnsi="Times New Roman" w:cs="Times New Roman"/>
            <w:sz w:val="24"/>
          </w:rPr>
          <w:fldChar w:fldCharType="begin"/>
        </w:r>
        <w:r w:rsidRPr="00E278EC">
          <w:rPr>
            <w:rFonts w:ascii="Times New Roman" w:hAnsi="Times New Roman" w:cs="Times New Roman"/>
            <w:sz w:val="24"/>
          </w:rPr>
          <w:instrText xml:space="preserve"> PAGE   \* MERGEFORMAT </w:instrText>
        </w:r>
        <w:r w:rsidRPr="00E278EC">
          <w:rPr>
            <w:rFonts w:ascii="Times New Roman" w:hAnsi="Times New Roman" w:cs="Times New Roman"/>
            <w:sz w:val="24"/>
          </w:rPr>
          <w:fldChar w:fldCharType="separate"/>
        </w:r>
        <w:r w:rsidR="004F4AEC">
          <w:rPr>
            <w:rFonts w:ascii="Times New Roman" w:hAnsi="Times New Roman" w:cs="Times New Roman"/>
            <w:noProof/>
            <w:sz w:val="24"/>
          </w:rPr>
          <w:t>1</w:t>
        </w:r>
        <w:r w:rsidRPr="00E278EC">
          <w:rPr>
            <w:rFonts w:ascii="Times New Roman" w:hAnsi="Times New Roman" w:cs="Times New Roman"/>
            <w:noProof/>
            <w:sz w:val="24"/>
          </w:rPr>
          <w:fldChar w:fldCharType="end"/>
        </w:r>
      </w:sdtContent>
    </w:sdt>
  </w:p>
  <w:p w:rsidR="00E278EC" w:rsidRDefault="00E27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DB"/>
    <w:rsid w:val="00004C87"/>
    <w:rsid w:val="00010CF7"/>
    <w:rsid w:val="00012C74"/>
    <w:rsid w:val="000366F2"/>
    <w:rsid w:val="00054F02"/>
    <w:rsid w:val="00055A2F"/>
    <w:rsid w:val="000650D3"/>
    <w:rsid w:val="00065161"/>
    <w:rsid w:val="00065249"/>
    <w:rsid w:val="00077EDB"/>
    <w:rsid w:val="000832F3"/>
    <w:rsid w:val="00084A0F"/>
    <w:rsid w:val="00087A25"/>
    <w:rsid w:val="000920F4"/>
    <w:rsid w:val="000A2983"/>
    <w:rsid w:val="000B259A"/>
    <w:rsid w:val="000B3D17"/>
    <w:rsid w:val="000B6781"/>
    <w:rsid w:val="000C1E10"/>
    <w:rsid w:val="000C4EB2"/>
    <w:rsid w:val="000D4969"/>
    <w:rsid w:val="000F50E1"/>
    <w:rsid w:val="000F6B2D"/>
    <w:rsid w:val="0010356F"/>
    <w:rsid w:val="00130853"/>
    <w:rsid w:val="00133473"/>
    <w:rsid w:val="001340DF"/>
    <w:rsid w:val="001469D1"/>
    <w:rsid w:val="00147A66"/>
    <w:rsid w:val="00153917"/>
    <w:rsid w:val="00153E4E"/>
    <w:rsid w:val="0016061C"/>
    <w:rsid w:val="001645C1"/>
    <w:rsid w:val="00172283"/>
    <w:rsid w:val="00173230"/>
    <w:rsid w:val="00191214"/>
    <w:rsid w:val="001958B9"/>
    <w:rsid w:val="001A254F"/>
    <w:rsid w:val="001B0CDA"/>
    <w:rsid w:val="001C38C4"/>
    <w:rsid w:val="001C725F"/>
    <w:rsid w:val="001C78D5"/>
    <w:rsid w:val="001D34CB"/>
    <w:rsid w:val="00202A24"/>
    <w:rsid w:val="00210056"/>
    <w:rsid w:val="002226E0"/>
    <w:rsid w:val="002252E3"/>
    <w:rsid w:val="00226C89"/>
    <w:rsid w:val="00233AA2"/>
    <w:rsid w:val="002366CC"/>
    <w:rsid w:val="00240BA5"/>
    <w:rsid w:val="00241103"/>
    <w:rsid w:val="00266792"/>
    <w:rsid w:val="00272D59"/>
    <w:rsid w:val="0027700D"/>
    <w:rsid w:val="00280BE5"/>
    <w:rsid w:val="00282C25"/>
    <w:rsid w:val="00292ACC"/>
    <w:rsid w:val="002C5413"/>
    <w:rsid w:val="002C5A72"/>
    <w:rsid w:val="002C65B3"/>
    <w:rsid w:val="002E6B66"/>
    <w:rsid w:val="002F0863"/>
    <w:rsid w:val="002F52B7"/>
    <w:rsid w:val="002F73EF"/>
    <w:rsid w:val="0031328C"/>
    <w:rsid w:val="00316F22"/>
    <w:rsid w:val="00324715"/>
    <w:rsid w:val="0033553D"/>
    <w:rsid w:val="00352FA4"/>
    <w:rsid w:val="00356BD8"/>
    <w:rsid w:val="00357891"/>
    <w:rsid w:val="00373454"/>
    <w:rsid w:val="00393B9B"/>
    <w:rsid w:val="00395720"/>
    <w:rsid w:val="00395EB2"/>
    <w:rsid w:val="00396FEF"/>
    <w:rsid w:val="003A591A"/>
    <w:rsid w:val="003A7EA4"/>
    <w:rsid w:val="003B63A9"/>
    <w:rsid w:val="003C0ABC"/>
    <w:rsid w:val="003F2051"/>
    <w:rsid w:val="00407381"/>
    <w:rsid w:val="004108D2"/>
    <w:rsid w:val="0041770F"/>
    <w:rsid w:val="00425D31"/>
    <w:rsid w:val="00430464"/>
    <w:rsid w:val="00446FCA"/>
    <w:rsid w:val="00473F5F"/>
    <w:rsid w:val="004A24EB"/>
    <w:rsid w:val="004C17C2"/>
    <w:rsid w:val="004C2032"/>
    <w:rsid w:val="004D7ECC"/>
    <w:rsid w:val="004E4378"/>
    <w:rsid w:val="004E4C57"/>
    <w:rsid w:val="004E540B"/>
    <w:rsid w:val="004E78E8"/>
    <w:rsid w:val="004F3E9E"/>
    <w:rsid w:val="004F4AEC"/>
    <w:rsid w:val="004F4ED9"/>
    <w:rsid w:val="004F6634"/>
    <w:rsid w:val="00516129"/>
    <w:rsid w:val="00520DD6"/>
    <w:rsid w:val="0052639C"/>
    <w:rsid w:val="005368DB"/>
    <w:rsid w:val="005413FD"/>
    <w:rsid w:val="00552139"/>
    <w:rsid w:val="005619E0"/>
    <w:rsid w:val="00570324"/>
    <w:rsid w:val="005767B5"/>
    <w:rsid w:val="00577D86"/>
    <w:rsid w:val="005833F6"/>
    <w:rsid w:val="005B6819"/>
    <w:rsid w:val="005D48E6"/>
    <w:rsid w:val="005E33F7"/>
    <w:rsid w:val="005F1748"/>
    <w:rsid w:val="005F5701"/>
    <w:rsid w:val="00602385"/>
    <w:rsid w:val="00621D09"/>
    <w:rsid w:val="00630597"/>
    <w:rsid w:val="0063291F"/>
    <w:rsid w:val="0064535C"/>
    <w:rsid w:val="00652E3E"/>
    <w:rsid w:val="006538B7"/>
    <w:rsid w:val="00655435"/>
    <w:rsid w:val="00656764"/>
    <w:rsid w:val="0066203F"/>
    <w:rsid w:val="006659E7"/>
    <w:rsid w:val="00673F7B"/>
    <w:rsid w:val="00694491"/>
    <w:rsid w:val="006A0C15"/>
    <w:rsid w:val="006A13B8"/>
    <w:rsid w:val="006B772F"/>
    <w:rsid w:val="006C017E"/>
    <w:rsid w:val="006C3E5F"/>
    <w:rsid w:val="006D36FF"/>
    <w:rsid w:val="006D7BF7"/>
    <w:rsid w:val="006E04E0"/>
    <w:rsid w:val="006E7A71"/>
    <w:rsid w:val="006F5164"/>
    <w:rsid w:val="0070490B"/>
    <w:rsid w:val="0071050D"/>
    <w:rsid w:val="00726E7C"/>
    <w:rsid w:val="00730C66"/>
    <w:rsid w:val="007506D2"/>
    <w:rsid w:val="00776141"/>
    <w:rsid w:val="0078133A"/>
    <w:rsid w:val="007901B6"/>
    <w:rsid w:val="00791622"/>
    <w:rsid w:val="00796B5C"/>
    <w:rsid w:val="007A1C63"/>
    <w:rsid w:val="007A5960"/>
    <w:rsid w:val="007B0DF9"/>
    <w:rsid w:val="007B2545"/>
    <w:rsid w:val="007B4C22"/>
    <w:rsid w:val="007B746B"/>
    <w:rsid w:val="007C61B1"/>
    <w:rsid w:val="007E5622"/>
    <w:rsid w:val="007E5F4E"/>
    <w:rsid w:val="007F07C6"/>
    <w:rsid w:val="007F0864"/>
    <w:rsid w:val="00802C4B"/>
    <w:rsid w:val="00803123"/>
    <w:rsid w:val="008060B0"/>
    <w:rsid w:val="00815E18"/>
    <w:rsid w:val="00816045"/>
    <w:rsid w:val="00823E43"/>
    <w:rsid w:val="00832C3E"/>
    <w:rsid w:val="008378B0"/>
    <w:rsid w:val="00855CCC"/>
    <w:rsid w:val="0085635B"/>
    <w:rsid w:val="0086274D"/>
    <w:rsid w:val="00863EA3"/>
    <w:rsid w:val="00873436"/>
    <w:rsid w:val="00885203"/>
    <w:rsid w:val="0088758B"/>
    <w:rsid w:val="00897578"/>
    <w:rsid w:val="008A665E"/>
    <w:rsid w:val="008B2B40"/>
    <w:rsid w:val="008C2F82"/>
    <w:rsid w:val="00910868"/>
    <w:rsid w:val="00913185"/>
    <w:rsid w:val="0094684A"/>
    <w:rsid w:val="00946CB8"/>
    <w:rsid w:val="009548D4"/>
    <w:rsid w:val="009560B2"/>
    <w:rsid w:val="009623BB"/>
    <w:rsid w:val="00962F58"/>
    <w:rsid w:val="00971F57"/>
    <w:rsid w:val="00980C40"/>
    <w:rsid w:val="00983CA6"/>
    <w:rsid w:val="00984ED2"/>
    <w:rsid w:val="009B1DCA"/>
    <w:rsid w:val="009D578E"/>
    <w:rsid w:val="009E6FDD"/>
    <w:rsid w:val="009E7CA2"/>
    <w:rsid w:val="009F0C80"/>
    <w:rsid w:val="00A0503C"/>
    <w:rsid w:val="00A10E91"/>
    <w:rsid w:val="00A237F7"/>
    <w:rsid w:val="00A259AE"/>
    <w:rsid w:val="00A36E2F"/>
    <w:rsid w:val="00A60A13"/>
    <w:rsid w:val="00A80947"/>
    <w:rsid w:val="00A84378"/>
    <w:rsid w:val="00A84B78"/>
    <w:rsid w:val="00A9052D"/>
    <w:rsid w:val="00A91A30"/>
    <w:rsid w:val="00A92534"/>
    <w:rsid w:val="00A95A85"/>
    <w:rsid w:val="00AA060B"/>
    <w:rsid w:val="00AA6968"/>
    <w:rsid w:val="00AB637B"/>
    <w:rsid w:val="00AB7E99"/>
    <w:rsid w:val="00AC4F42"/>
    <w:rsid w:val="00AD2A84"/>
    <w:rsid w:val="00AE7AFB"/>
    <w:rsid w:val="00B01F10"/>
    <w:rsid w:val="00B02013"/>
    <w:rsid w:val="00B02EF9"/>
    <w:rsid w:val="00B15697"/>
    <w:rsid w:val="00B42559"/>
    <w:rsid w:val="00B51A6E"/>
    <w:rsid w:val="00B56D18"/>
    <w:rsid w:val="00B70905"/>
    <w:rsid w:val="00B85ED2"/>
    <w:rsid w:val="00B9004A"/>
    <w:rsid w:val="00BA20F2"/>
    <w:rsid w:val="00BA65E1"/>
    <w:rsid w:val="00BA6D16"/>
    <w:rsid w:val="00BC4F62"/>
    <w:rsid w:val="00BD06D5"/>
    <w:rsid w:val="00BD1694"/>
    <w:rsid w:val="00BF65FD"/>
    <w:rsid w:val="00C05974"/>
    <w:rsid w:val="00C110BE"/>
    <w:rsid w:val="00C172CE"/>
    <w:rsid w:val="00C21BE5"/>
    <w:rsid w:val="00C35B6E"/>
    <w:rsid w:val="00C426AC"/>
    <w:rsid w:val="00C47358"/>
    <w:rsid w:val="00C52891"/>
    <w:rsid w:val="00C60DBE"/>
    <w:rsid w:val="00C65642"/>
    <w:rsid w:val="00C67D9E"/>
    <w:rsid w:val="00C801ED"/>
    <w:rsid w:val="00C97A00"/>
    <w:rsid w:val="00CA0F11"/>
    <w:rsid w:val="00CC1B5E"/>
    <w:rsid w:val="00CC3DF1"/>
    <w:rsid w:val="00CD56B8"/>
    <w:rsid w:val="00CF2CE2"/>
    <w:rsid w:val="00CF5810"/>
    <w:rsid w:val="00D03936"/>
    <w:rsid w:val="00D06240"/>
    <w:rsid w:val="00D276F1"/>
    <w:rsid w:val="00D33AF9"/>
    <w:rsid w:val="00D379ED"/>
    <w:rsid w:val="00D54023"/>
    <w:rsid w:val="00D575F1"/>
    <w:rsid w:val="00D64844"/>
    <w:rsid w:val="00D70B31"/>
    <w:rsid w:val="00D720A4"/>
    <w:rsid w:val="00D72E44"/>
    <w:rsid w:val="00D74C42"/>
    <w:rsid w:val="00D80632"/>
    <w:rsid w:val="00D97171"/>
    <w:rsid w:val="00DA3199"/>
    <w:rsid w:val="00DC76CF"/>
    <w:rsid w:val="00DD774E"/>
    <w:rsid w:val="00DE1DBC"/>
    <w:rsid w:val="00DF1567"/>
    <w:rsid w:val="00DF40E4"/>
    <w:rsid w:val="00DF54BF"/>
    <w:rsid w:val="00DF5D90"/>
    <w:rsid w:val="00E17E84"/>
    <w:rsid w:val="00E26403"/>
    <w:rsid w:val="00E278EC"/>
    <w:rsid w:val="00E30DB7"/>
    <w:rsid w:val="00E43998"/>
    <w:rsid w:val="00E544E3"/>
    <w:rsid w:val="00E65B1A"/>
    <w:rsid w:val="00E71537"/>
    <w:rsid w:val="00E72B41"/>
    <w:rsid w:val="00E8005B"/>
    <w:rsid w:val="00E863D8"/>
    <w:rsid w:val="00EA7922"/>
    <w:rsid w:val="00EC589F"/>
    <w:rsid w:val="00EC6DB6"/>
    <w:rsid w:val="00ED0DC6"/>
    <w:rsid w:val="00EE229B"/>
    <w:rsid w:val="00EF2841"/>
    <w:rsid w:val="00F03363"/>
    <w:rsid w:val="00F10CA0"/>
    <w:rsid w:val="00F1130B"/>
    <w:rsid w:val="00F25D72"/>
    <w:rsid w:val="00F32721"/>
    <w:rsid w:val="00F414EE"/>
    <w:rsid w:val="00F51358"/>
    <w:rsid w:val="00F574CE"/>
    <w:rsid w:val="00F61074"/>
    <w:rsid w:val="00F67254"/>
    <w:rsid w:val="00F6792B"/>
    <w:rsid w:val="00F75C01"/>
    <w:rsid w:val="00F93D28"/>
    <w:rsid w:val="00FB4139"/>
    <w:rsid w:val="00FB523D"/>
    <w:rsid w:val="00FB54E4"/>
    <w:rsid w:val="00FB5EBF"/>
    <w:rsid w:val="00FC1CDB"/>
    <w:rsid w:val="00FC3850"/>
    <w:rsid w:val="00FD028E"/>
    <w:rsid w:val="00FD1C52"/>
    <w:rsid w:val="00FD6948"/>
    <w:rsid w:val="00FE30F1"/>
    <w:rsid w:val="00FE3470"/>
    <w:rsid w:val="00FF7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4FC1E-D4AF-4DD4-914E-273B94141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D9E"/>
  </w:style>
  <w:style w:type="paragraph" w:styleId="Footer">
    <w:name w:val="footer"/>
    <w:basedOn w:val="Normal"/>
    <w:link w:val="FooterChar"/>
    <w:uiPriority w:val="99"/>
    <w:unhideWhenUsed/>
    <w:rsid w:val="00C67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D9E"/>
  </w:style>
  <w:style w:type="table" w:styleId="TableGrid">
    <w:name w:val="Table Grid"/>
    <w:basedOn w:val="TableNormal"/>
    <w:uiPriority w:val="39"/>
    <w:rsid w:val="007B2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02013"/>
  </w:style>
  <w:style w:type="character" w:styleId="Hyperlink">
    <w:name w:val="Hyperlink"/>
    <w:basedOn w:val="DefaultParagraphFont"/>
    <w:uiPriority w:val="99"/>
    <w:unhideWhenUsed/>
    <w:rsid w:val="00F033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ehealthcare.com/products/magnetic-resonance-imaging/1-5t/signa-artis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Ric12</b:Tag>
    <b:SourceType>JournalArticle</b:SourceType>
    <b:Guid>{DE82E8A9-0F10-4418-A5B8-ED0DDDCF61E0}</b:Guid>
    <b:Title>Transforming Public Health Systems in New Orleans</b:Title>
    <b:JournalName>Centres for Disease Control and Prevention</b:JournalName>
    <b:Year>2012</b:Year>
    <b:Author>
      <b:Author>
        <b:NameList>
          <b:Person>
            <b:Last>Riccardo</b:Last>
            <b:First>Jessica</b:First>
          </b:Person>
        </b:NameList>
      </b:Author>
    </b:Author>
    <b:RefOrder>1</b:RefOrder>
  </b:Source>
</b:Sources>
</file>

<file path=customXml/itemProps1.xml><?xml version="1.0" encoding="utf-8"?>
<ds:datastoreItem xmlns:ds="http://schemas.openxmlformats.org/officeDocument/2006/customXml" ds:itemID="{CDE1FE75-3366-4CD1-93A2-34AA6E7E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2286</Words>
  <Characters>13032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2019-06-18T13:32:00Z</dcterms:created>
  <dcterms:modified xsi:type="dcterms:W3CDTF">2019-06-18T13:32:00Z</dcterms:modified>
</cp:coreProperties>
</file>